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F4C503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86CE6">
              <w:t>0060</w:t>
            </w:r>
          </w:p>
          <w:p w14:paraId="34BDABA6" w14:textId="76B0067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86CE6">
              <w:t>29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576DBBA" w14:textId="5E2C3F33" w:rsidR="00A00B3B" w:rsidRDefault="00A00B3B" w:rsidP="00A00B3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0B3B">
        <w:rPr>
          <w:rFonts w:eastAsiaTheme="majorEastAsia" w:cstheme="majorBidi"/>
          <w:b/>
          <w:color w:val="000000" w:themeColor="text1"/>
          <w:szCs w:val="26"/>
        </w:rPr>
        <w:t>For the past year (Jan 1 2023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A00B3B">
        <w:rPr>
          <w:rFonts w:eastAsiaTheme="majorEastAsia" w:cstheme="majorBidi"/>
          <w:b/>
          <w:color w:val="000000" w:themeColor="text1"/>
          <w:szCs w:val="26"/>
        </w:rPr>
        <w:t>-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A00B3B">
        <w:rPr>
          <w:rFonts w:eastAsiaTheme="majorEastAsia" w:cstheme="majorBidi"/>
          <w:b/>
          <w:color w:val="000000" w:themeColor="text1"/>
          <w:szCs w:val="26"/>
        </w:rPr>
        <w:t>Dec 31 2023) how many FOI requests were responded to with a response (rather than just a confirmation of receipt) later than 20 working days, and what is the total number of working days late in total that it took for FOI requests to be responded to.</w:t>
      </w:r>
    </w:p>
    <w:p w14:paraId="48BD4A4B" w14:textId="37FB56E9" w:rsidR="00A00B3B" w:rsidRDefault="00A00B3B" w:rsidP="00A00B3B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</w:t>
      </w:r>
      <w:r>
        <w:t xml:space="preserve"> and 27(1)</w:t>
      </w:r>
      <w:r>
        <w:t xml:space="preserve"> exemption</w:t>
      </w:r>
      <w:r>
        <w:t>s</w:t>
      </w:r>
      <w:r>
        <w:t xml:space="preserve"> appl</w:t>
      </w:r>
      <w:r>
        <w:t>y</w:t>
      </w:r>
      <w:r>
        <w:t>:</w:t>
      </w:r>
    </w:p>
    <w:p w14:paraId="20D7F26B" w14:textId="77777777" w:rsidR="00A00B3B" w:rsidRDefault="00A00B3B" w:rsidP="00A00B3B">
      <w:r>
        <w:t>“Information which the applicant can reasonably obtain other than by requesting it […] is exempt information”.</w:t>
      </w:r>
    </w:p>
    <w:p w14:paraId="0B947796" w14:textId="77777777" w:rsidR="00A00B3B" w:rsidRPr="0099315E" w:rsidRDefault="00A00B3B" w:rsidP="00A00B3B">
      <w:r>
        <w:t>“</w:t>
      </w:r>
      <w:r w:rsidRPr="0099315E">
        <w:t>Information is exempt information if</w:t>
      </w:r>
      <w:r>
        <w:t xml:space="preserve"> </w:t>
      </w:r>
      <w:r w:rsidRPr="0099315E">
        <w:t xml:space="preserve">it is held with a view to its being published </w:t>
      </w:r>
      <w:r>
        <w:t xml:space="preserve">[…] </w:t>
      </w:r>
      <w:r w:rsidRPr="0099315E">
        <w:t>at a date not later than twelve weeks after that on which the request for the information is made</w:t>
      </w:r>
      <w:r>
        <w:t>”.</w:t>
      </w:r>
    </w:p>
    <w:p w14:paraId="3E40EDE9" w14:textId="1A1EFC11" w:rsidR="00A00B3B" w:rsidRDefault="00A00B3B" w:rsidP="00A00B3B">
      <w:r>
        <w:t>Data for the first three quarters of 2023 is currently available:</w:t>
      </w:r>
    </w:p>
    <w:p w14:paraId="1D91277E" w14:textId="2E6534DD" w:rsidR="00A00B3B" w:rsidRDefault="00A00B3B" w:rsidP="00A00B3B">
      <w:hyperlink r:id="rId11" w:history="1">
        <w:r>
          <w:rPr>
            <w:rStyle w:val="Hyperlink"/>
          </w:rPr>
          <w:t>FOI and EIRs statistics | Scottish Information Commissioner (itspublicknowledge.info)</w:t>
        </w:r>
      </w:hyperlink>
    </w:p>
    <w:p w14:paraId="244A30D6" w14:textId="586C0184" w:rsidR="00886CE6" w:rsidRDefault="00886CE6" w:rsidP="00A00B3B">
      <w:r>
        <w:t>To be of assistance, the figures are as follows: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32"/>
        <w:gridCol w:w="1837"/>
        <w:gridCol w:w="1837"/>
        <w:gridCol w:w="1838"/>
      </w:tblGrid>
      <w:tr w:rsidR="00886CE6" w:rsidRPr="00886CE6" w14:paraId="19971760" w14:textId="77777777" w:rsidTr="00886CE6">
        <w:trPr>
          <w:trHeight w:val="240"/>
        </w:trPr>
        <w:tc>
          <w:tcPr>
            <w:tcW w:w="3432" w:type="dxa"/>
            <w:shd w:val="clear" w:color="auto" w:fill="D9D9D9" w:themeFill="background1" w:themeFillShade="D9"/>
          </w:tcPr>
          <w:p w14:paraId="28DCD637" w14:textId="7254A684" w:rsidR="00886CE6" w:rsidRPr="00886CE6" w:rsidRDefault="00886CE6" w:rsidP="00886CE6">
            <w:pPr>
              <w:spacing w:line="276" w:lineRule="auto"/>
              <w:rPr>
                <w:b/>
                <w:bCs/>
              </w:rPr>
            </w:pPr>
            <w:r w:rsidRPr="00886CE6">
              <w:rPr>
                <w:b/>
                <w:bCs/>
              </w:rPr>
              <w:t>Data</w:t>
            </w:r>
          </w:p>
        </w:tc>
        <w:tc>
          <w:tcPr>
            <w:tcW w:w="1837" w:type="dxa"/>
            <w:shd w:val="clear" w:color="auto" w:fill="D9D9D9" w:themeFill="background1" w:themeFillShade="D9"/>
            <w:noWrap/>
          </w:tcPr>
          <w:p w14:paraId="3B12B1DB" w14:textId="1CA86294" w:rsidR="00886CE6" w:rsidRPr="00886CE6" w:rsidRDefault="00886CE6" w:rsidP="00886CE6">
            <w:pPr>
              <w:spacing w:line="276" w:lineRule="auto"/>
              <w:jc w:val="center"/>
              <w:rPr>
                <w:b/>
                <w:bCs/>
              </w:rPr>
            </w:pPr>
            <w:r w:rsidRPr="00886CE6">
              <w:rPr>
                <w:b/>
                <w:bCs/>
              </w:rPr>
              <w:t>Quarter 1</w:t>
            </w:r>
          </w:p>
        </w:tc>
        <w:tc>
          <w:tcPr>
            <w:tcW w:w="1837" w:type="dxa"/>
            <w:shd w:val="clear" w:color="auto" w:fill="D9D9D9" w:themeFill="background1" w:themeFillShade="D9"/>
            <w:noWrap/>
          </w:tcPr>
          <w:p w14:paraId="573DE909" w14:textId="7E1C566E" w:rsidR="00886CE6" w:rsidRPr="00886CE6" w:rsidRDefault="00886CE6" w:rsidP="00886CE6">
            <w:pPr>
              <w:spacing w:line="276" w:lineRule="auto"/>
              <w:jc w:val="center"/>
              <w:rPr>
                <w:b/>
                <w:bCs/>
              </w:rPr>
            </w:pPr>
            <w:r w:rsidRPr="00886CE6">
              <w:rPr>
                <w:b/>
                <w:bCs/>
              </w:rPr>
              <w:t>Quarter 2</w:t>
            </w:r>
          </w:p>
        </w:tc>
        <w:tc>
          <w:tcPr>
            <w:tcW w:w="1838" w:type="dxa"/>
            <w:shd w:val="clear" w:color="auto" w:fill="D9D9D9" w:themeFill="background1" w:themeFillShade="D9"/>
            <w:noWrap/>
          </w:tcPr>
          <w:p w14:paraId="7D21ED3C" w14:textId="514FE783" w:rsidR="00886CE6" w:rsidRPr="00886CE6" w:rsidRDefault="00886CE6" w:rsidP="00886CE6">
            <w:pPr>
              <w:spacing w:line="276" w:lineRule="auto"/>
              <w:jc w:val="center"/>
              <w:rPr>
                <w:b/>
                <w:bCs/>
              </w:rPr>
            </w:pPr>
            <w:r w:rsidRPr="00886CE6">
              <w:rPr>
                <w:b/>
                <w:bCs/>
              </w:rPr>
              <w:t>Quarter 3</w:t>
            </w:r>
          </w:p>
        </w:tc>
      </w:tr>
      <w:tr w:rsidR="00886CE6" w:rsidRPr="00886CE6" w14:paraId="1FA9048D" w14:textId="77777777" w:rsidTr="00886CE6">
        <w:trPr>
          <w:trHeight w:val="240"/>
        </w:trPr>
        <w:tc>
          <w:tcPr>
            <w:tcW w:w="3432" w:type="dxa"/>
          </w:tcPr>
          <w:p w14:paraId="4818F75B" w14:textId="134F6E4E" w:rsidR="00886CE6" w:rsidRPr="00886CE6" w:rsidRDefault="00886CE6" w:rsidP="00886CE6">
            <w:pPr>
              <w:spacing w:line="276" w:lineRule="auto"/>
            </w:pPr>
            <w:r>
              <w:t>Requests received</w:t>
            </w:r>
          </w:p>
        </w:tc>
        <w:tc>
          <w:tcPr>
            <w:tcW w:w="1837" w:type="dxa"/>
            <w:noWrap/>
            <w:hideMark/>
          </w:tcPr>
          <w:p w14:paraId="4E2DE02C" w14:textId="72587F4F" w:rsidR="00886CE6" w:rsidRPr="00886CE6" w:rsidRDefault="00886CE6" w:rsidP="00886CE6">
            <w:pPr>
              <w:spacing w:line="276" w:lineRule="auto"/>
              <w:jc w:val="center"/>
            </w:pPr>
            <w:r w:rsidRPr="00886CE6">
              <w:t>833</w:t>
            </w:r>
          </w:p>
        </w:tc>
        <w:tc>
          <w:tcPr>
            <w:tcW w:w="1837" w:type="dxa"/>
            <w:noWrap/>
            <w:hideMark/>
          </w:tcPr>
          <w:p w14:paraId="50FDDB6A" w14:textId="77777777" w:rsidR="00886CE6" w:rsidRPr="00886CE6" w:rsidRDefault="00886CE6" w:rsidP="00886CE6">
            <w:pPr>
              <w:spacing w:line="276" w:lineRule="auto"/>
              <w:jc w:val="center"/>
            </w:pPr>
            <w:r w:rsidRPr="00886CE6">
              <w:t>844</w:t>
            </w:r>
          </w:p>
        </w:tc>
        <w:tc>
          <w:tcPr>
            <w:tcW w:w="1838" w:type="dxa"/>
            <w:noWrap/>
            <w:hideMark/>
          </w:tcPr>
          <w:p w14:paraId="35D74CC5" w14:textId="77777777" w:rsidR="00886CE6" w:rsidRPr="00886CE6" w:rsidRDefault="00886CE6" w:rsidP="00886CE6">
            <w:pPr>
              <w:spacing w:line="276" w:lineRule="auto"/>
              <w:jc w:val="center"/>
            </w:pPr>
            <w:r w:rsidRPr="00886CE6">
              <w:t>809</w:t>
            </w:r>
          </w:p>
        </w:tc>
      </w:tr>
      <w:tr w:rsidR="00886CE6" w:rsidRPr="00886CE6" w14:paraId="093A24E4" w14:textId="77777777" w:rsidTr="00886CE6">
        <w:trPr>
          <w:trHeight w:val="240"/>
        </w:trPr>
        <w:tc>
          <w:tcPr>
            <w:tcW w:w="3432" w:type="dxa"/>
          </w:tcPr>
          <w:p w14:paraId="32F21DD6" w14:textId="58C2316B" w:rsidR="00886CE6" w:rsidRPr="00886CE6" w:rsidRDefault="00886CE6" w:rsidP="00886CE6">
            <w:pPr>
              <w:spacing w:line="276" w:lineRule="auto"/>
            </w:pPr>
            <w:r>
              <w:t>Responded to within 20 days</w:t>
            </w:r>
          </w:p>
        </w:tc>
        <w:tc>
          <w:tcPr>
            <w:tcW w:w="1837" w:type="dxa"/>
            <w:noWrap/>
            <w:hideMark/>
          </w:tcPr>
          <w:p w14:paraId="08D2AD2E" w14:textId="7D162905" w:rsidR="00886CE6" w:rsidRPr="00886CE6" w:rsidRDefault="00886CE6" w:rsidP="00886CE6">
            <w:pPr>
              <w:spacing w:line="276" w:lineRule="auto"/>
              <w:jc w:val="center"/>
            </w:pPr>
            <w:r w:rsidRPr="00DC17FE">
              <w:t>691</w:t>
            </w:r>
          </w:p>
        </w:tc>
        <w:tc>
          <w:tcPr>
            <w:tcW w:w="1837" w:type="dxa"/>
            <w:noWrap/>
            <w:hideMark/>
          </w:tcPr>
          <w:p w14:paraId="154A6C2B" w14:textId="20158693" w:rsidR="00886CE6" w:rsidRPr="00886CE6" w:rsidRDefault="00886CE6" w:rsidP="00886CE6">
            <w:pPr>
              <w:spacing w:line="276" w:lineRule="auto"/>
              <w:jc w:val="center"/>
            </w:pPr>
            <w:r w:rsidRPr="00DC17FE">
              <w:t>696</w:t>
            </w:r>
          </w:p>
        </w:tc>
        <w:tc>
          <w:tcPr>
            <w:tcW w:w="1838" w:type="dxa"/>
            <w:noWrap/>
            <w:hideMark/>
          </w:tcPr>
          <w:p w14:paraId="632478C6" w14:textId="2CFFF421" w:rsidR="00886CE6" w:rsidRPr="00886CE6" w:rsidRDefault="00886CE6" w:rsidP="00886CE6">
            <w:pPr>
              <w:spacing w:line="276" w:lineRule="auto"/>
              <w:jc w:val="center"/>
            </w:pPr>
            <w:r w:rsidRPr="00DC17FE">
              <w:t>687</w:t>
            </w:r>
          </w:p>
        </w:tc>
      </w:tr>
    </w:tbl>
    <w:p w14:paraId="3A22FFE4" w14:textId="77777777" w:rsidR="00886CE6" w:rsidRDefault="00886CE6" w:rsidP="00A00B3B"/>
    <w:p w14:paraId="53E58DF7" w14:textId="5F5791EB" w:rsidR="00F64665" w:rsidRDefault="00A00B3B" w:rsidP="00A00B3B">
      <w:pPr>
        <w:tabs>
          <w:tab w:val="left" w:pos="5400"/>
        </w:tabs>
      </w:pPr>
      <w:r>
        <w:t>Data for quarter four is in the process of being compiled</w:t>
      </w:r>
      <w:r w:rsidR="00F64665">
        <w:t xml:space="preserve"> (many of the deadline dates for December requests are around now).  </w:t>
      </w:r>
    </w:p>
    <w:p w14:paraId="574E9E9C" w14:textId="3D85C687" w:rsidR="00A00B3B" w:rsidRDefault="00F64665" w:rsidP="00A00B3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t>It</w:t>
      </w:r>
      <w:r w:rsidR="00A00B3B">
        <w:t xml:space="preserve"> will be submitted to OSIC by their deadline of Friday 9 February</w:t>
      </w:r>
      <w:r>
        <w:t>, and it will be published by them shortly thereafter.</w:t>
      </w:r>
    </w:p>
    <w:p w14:paraId="0B7FA932" w14:textId="723E8A17" w:rsidR="00A00B3B" w:rsidRDefault="00A00B3B" w:rsidP="00A00B3B">
      <w:r>
        <w:lastRenderedPageBreak/>
        <w:t>I believe i</w:t>
      </w:r>
      <w:r w:rsidRPr="0099315E">
        <w:t xml:space="preserve">t is </w:t>
      </w:r>
      <w:r w:rsidR="00886CE6">
        <w:t xml:space="preserve">currently </w:t>
      </w:r>
      <w:r w:rsidRPr="0099315E">
        <w:t>reasonable in all the circumstances that the information be withheld from disclosure</w:t>
      </w:r>
      <w:r>
        <w:t>.  On balance, I also believe that maintaining the exemption outweighs any public interest in disclosing the information at this time.</w:t>
      </w:r>
    </w:p>
    <w:p w14:paraId="179052F8" w14:textId="77777777" w:rsidR="00A00B3B" w:rsidRPr="00A00B3B" w:rsidRDefault="00A00B3B" w:rsidP="00A00B3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4BD8615C" w14:textId="77777777" w:rsidR="00A00B3B" w:rsidRPr="00A00B3B" w:rsidRDefault="00A00B3B" w:rsidP="00A00B3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0B3B">
        <w:rPr>
          <w:rFonts w:eastAsiaTheme="majorEastAsia" w:cstheme="majorBidi"/>
          <w:b/>
          <w:color w:val="000000" w:themeColor="text1"/>
          <w:szCs w:val="26"/>
        </w:rPr>
        <w:t>For requests that are still open and have not been responded to, please can you let me know how many there are from 2023 (Jan 1 2023-Dec 31 2023)? </w:t>
      </w:r>
    </w:p>
    <w:p w14:paraId="07A2D18A" w14:textId="38FA8925" w:rsidR="00A00B3B" w:rsidRDefault="00A00B3B" w:rsidP="00793DD5">
      <w:pPr>
        <w:tabs>
          <w:tab w:val="left" w:pos="5400"/>
        </w:tabs>
      </w:pPr>
      <w:r>
        <w:t>42 FOI requests received between January and December 2023 remain in progress at this time.  1 was due to be responded to in September, 1 in October, 5 in November, 17 in December and 18 in January (2024).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77CFE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41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4FDDE0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41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A17D3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41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5CFEDA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41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801C38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41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4D0CBC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41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86CE6"/>
    <w:rsid w:val="008964EF"/>
    <w:rsid w:val="00915E01"/>
    <w:rsid w:val="009631A4"/>
    <w:rsid w:val="00977296"/>
    <w:rsid w:val="00A00B3B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741EE"/>
    <w:rsid w:val="00EE2373"/>
    <w:rsid w:val="00EF4761"/>
    <w:rsid w:val="00F6466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spublicknowledge.info/statistic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500</Words>
  <Characters>2855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2024-01-29T16:54:00Z</cp:lastPrinted>
  <dcterms:created xsi:type="dcterms:W3CDTF">2023-12-08T11:52:00Z</dcterms:created>
  <dcterms:modified xsi:type="dcterms:W3CDTF">2024-01-29T16:55:00Z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