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4055B">
              <w:t>-</w:t>
            </w:r>
            <w:r w:rsidR="00B20BF3">
              <w:t>0506</w:t>
            </w:r>
          </w:p>
          <w:p w:rsidR="00B17211" w:rsidRDefault="00456324" w:rsidP="00923FD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3FDC">
              <w:t>2</w:t>
            </w:r>
            <w:r w:rsidR="00923FDC" w:rsidRPr="00923FDC">
              <w:rPr>
                <w:vertAlign w:val="superscript"/>
              </w:rPr>
              <w:t>nd</w:t>
            </w:r>
            <w:r w:rsidR="00923FDC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20BF3" w:rsidRPr="00B20BF3" w:rsidRDefault="00B20BF3" w:rsidP="00B20BF3">
      <w:pPr>
        <w:pStyle w:val="Heading2"/>
      </w:pPr>
      <w:r w:rsidRPr="00B20BF3">
        <w:t>Reports of shoplifting in each of the years 2019, 2020, 2021 and 2022.</w:t>
      </w:r>
    </w:p>
    <w:p w:rsidR="00B20BF3" w:rsidRDefault="00B20BF3" w:rsidP="00B20BF3">
      <w:pPr>
        <w:pStyle w:val="Heading2"/>
      </w:pPr>
      <w:r w:rsidRPr="00B20BF3">
        <w:t>Reports of burglary in each of the years 2019, 2020, 2021 and 2022.</w:t>
      </w:r>
    </w:p>
    <w:p w:rsidR="00E4055B" w:rsidRDefault="00E4055B" w:rsidP="00B20BF3">
      <w:r>
        <w:t xml:space="preserve">Please be advised that statistics regarding </w:t>
      </w:r>
      <w:r w:rsidR="00B20BF3">
        <w:t>recorded and detected Shoplifting and Housebreaking offences</w:t>
      </w:r>
      <w:r>
        <w:t xml:space="preserve"> are publicly available.</w:t>
      </w:r>
    </w:p>
    <w:p w:rsidR="00E4055B" w:rsidRDefault="00E4055B" w:rsidP="00B20BF3">
      <w: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E4055B" w:rsidRDefault="00E4055B" w:rsidP="00B20BF3">
      <w:r>
        <w:t xml:space="preserve">(a) states that it holds the information, </w:t>
      </w:r>
    </w:p>
    <w:p w:rsidR="00E4055B" w:rsidRDefault="00E4055B" w:rsidP="00B20BF3">
      <w:r>
        <w:t xml:space="preserve">(b) states that it is claiming an exemption, </w:t>
      </w:r>
    </w:p>
    <w:p w:rsidR="00E4055B" w:rsidRDefault="00E4055B" w:rsidP="00B20BF3">
      <w:r>
        <w:t xml:space="preserve">(c) specifies the exemption in question and </w:t>
      </w:r>
    </w:p>
    <w:p w:rsidR="00E4055B" w:rsidRDefault="00E4055B" w:rsidP="00B20BF3">
      <w:r>
        <w:t xml:space="preserve">(d) states, if that would not be otherwise apparent, why the exemption applies.  </w:t>
      </w:r>
    </w:p>
    <w:p w:rsidR="00E4055B" w:rsidRDefault="00E4055B" w:rsidP="00B20BF3">
      <w:r>
        <w:t>I can confirm that Police Scotland holds the information that you have requested and the exemption that I consider to be applicable is set out at Section 25(1) of the Act - information otherwise accessible:</w:t>
      </w:r>
    </w:p>
    <w:p w:rsidR="00E4055B" w:rsidRDefault="00E4055B" w:rsidP="00B20BF3">
      <w:r>
        <w:t>“Information which the applicant can reasonably obtain other than by requesting it under Section 1(1) is exempt information”</w:t>
      </w:r>
    </w:p>
    <w:p w:rsidR="00BF6B81" w:rsidRDefault="00E4055B" w:rsidP="00B20BF3">
      <w:r>
        <w:t>The information you are seeking is available on the Police Scotland website, via the following link:</w:t>
      </w:r>
    </w:p>
    <w:p w:rsidR="00E4055B" w:rsidRDefault="00923FDC" w:rsidP="00B20BF3">
      <w:hyperlink r:id="rId8" w:history="1">
        <w:r w:rsidR="00B20BF3">
          <w:rPr>
            <w:rStyle w:val="Hyperlink"/>
          </w:rPr>
          <w:t>How we are performing - Police Scotland</w:t>
        </w:r>
      </w:hyperlink>
    </w:p>
    <w:p w:rsidR="00B20BF3" w:rsidRPr="00B11A55" w:rsidRDefault="00B20BF3" w:rsidP="00E4055B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3FD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23FDC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20BF3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4055B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2023-03-01T11:56:00Z</dcterms:created>
  <dcterms:modified xsi:type="dcterms:W3CDTF">2023-03-02T11:02:00Z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