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451AD3" w:rsidR="00B17211" w:rsidRPr="00B17211" w:rsidRDefault="00B17211" w:rsidP="007F490F">
            <w:r w:rsidRPr="007F490F">
              <w:rPr>
                <w:rStyle w:val="Heading2Char"/>
              </w:rPr>
              <w:t>Our reference:</w:t>
            </w:r>
            <w:r>
              <w:t xml:space="preserve">  FOI 2</w:t>
            </w:r>
            <w:r w:rsidR="00BD7C8C">
              <w:t>3</w:t>
            </w:r>
            <w:r>
              <w:t>-</w:t>
            </w:r>
            <w:r w:rsidR="00BD7C8C">
              <w:t>3067</w:t>
            </w:r>
          </w:p>
          <w:p w14:paraId="34BDABA6" w14:textId="5EC311C5" w:rsidR="00B17211" w:rsidRDefault="00456324" w:rsidP="00EE2373">
            <w:r w:rsidRPr="007F490F">
              <w:rPr>
                <w:rStyle w:val="Heading2Char"/>
              </w:rPr>
              <w:t>Respon</w:t>
            </w:r>
            <w:r w:rsidR="007D55F6">
              <w:rPr>
                <w:rStyle w:val="Heading2Char"/>
              </w:rPr>
              <w:t>ded to:</w:t>
            </w:r>
            <w:r w:rsidR="007F490F">
              <w:t xml:space="preserve">  </w:t>
            </w:r>
            <w:r w:rsidR="006874EF">
              <w:t xml:space="preserve">14 March </w:t>
            </w:r>
            <w:r>
              <w:t>202</w:t>
            </w:r>
            <w:r w:rsidR="00B654B6">
              <w:t>4</w:t>
            </w:r>
          </w:p>
        </w:tc>
      </w:tr>
    </w:tbl>
    <w:p w14:paraId="3E63460B" w14:textId="77777777" w:rsidR="00830C5A" w:rsidRPr="001A70B3" w:rsidRDefault="00830C5A" w:rsidP="00830C5A">
      <w:pPr>
        <w:pStyle w:val="Heading2"/>
        <w:rPr>
          <w:b w:val="0"/>
          <w:bCs/>
        </w:rPr>
      </w:pPr>
      <w:r w:rsidRPr="001A70B3">
        <w:rPr>
          <w:b w:val="0"/>
          <w:bCs/>
        </w:rPr>
        <w:t xml:space="preserve">Tackling domestic abuse is a priority for Police Scotland and we are committed to working with our partners to reduce the harm it causes and ultimately eradicate it. </w:t>
      </w:r>
    </w:p>
    <w:p w14:paraId="0182D975" w14:textId="77777777" w:rsidR="00830C5A" w:rsidRPr="001A70B3" w:rsidRDefault="00830C5A" w:rsidP="00830C5A">
      <w:pPr>
        <w:pStyle w:val="Heading2"/>
        <w:rPr>
          <w:b w:val="0"/>
          <w:bCs/>
        </w:rPr>
      </w:pPr>
      <w:r w:rsidRPr="001A70B3">
        <w:rPr>
          <w:b w:val="0"/>
          <w:bCs/>
        </w:rPr>
        <w:t xml:space="preserve">Domestic abuse is a despicable and debilitating crime which affects all of our communities and has no respect for ability, age, ethnicity, gender, race, religion or sexual orientation. </w:t>
      </w:r>
    </w:p>
    <w:p w14:paraId="13DD1F98" w14:textId="77777777" w:rsidR="00830C5A" w:rsidRPr="001A70B3" w:rsidRDefault="00830C5A" w:rsidP="00830C5A">
      <w:pPr>
        <w:pStyle w:val="Heading2"/>
        <w:rPr>
          <w:b w:val="0"/>
          <w:bCs/>
        </w:rPr>
      </w:pPr>
      <w:r w:rsidRPr="001A70B3">
        <w:rPr>
          <w:b w:val="0"/>
          <w:bCs/>
        </w:rPr>
        <w:t xml:space="preserve">Police Scotland will not tolerate it. </w:t>
      </w:r>
    </w:p>
    <w:p w14:paraId="2511C5A4" w14:textId="77777777" w:rsidR="00830C5A" w:rsidRPr="001A70B3" w:rsidRDefault="00830C5A" w:rsidP="00830C5A">
      <w:pPr>
        <w:pStyle w:val="Heading2"/>
        <w:rPr>
          <w:b w:val="0"/>
          <w:bCs/>
        </w:rPr>
      </w:pPr>
      <w:r w:rsidRPr="001A70B3">
        <w:rPr>
          <w:b w:val="0"/>
          <w:bCs/>
        </w:rPr>
        <w:t xml:space="preserve">Police Scotland will proactively target perpetrators and support victims to prevent domestic abuse from damaging the lives of victims and their families. </w:t>
      </w:r>
    </w:p>
    <w:p w14:paraId="35D7E521" w14:textId="77777777" w:rsidR="00830C5A" w:rsidRPr="001A70B3" w:rsidRDefault="00830C5A" w:rsidP="00830C5A">
      <w:pPr>
        <w:pStyle w:val="Heading2"/>
        <w:rPr>
          <w:b w:val="0"/>
          <w:bCs/>
        </w:rPr>
      </w:pPr>
      <w:r w:rsidRPr="001A70B3">
        <w:rPr>
          <w:b w:val="0"/>
          <w:bCs/>
        </w:rPr>
        <w:t>Police Scotland defines domestic abuse as:</w:t>
      </w:r>
    </w:p>
    <w:p w14:paraId="367DFC31" w14:textId="77777777" w:rsidR="00830C5A" w:rsidRPr="001A70B3" w:rsidRDefault="00830C5A" w:rsidP="00830C5A">
      <w:pPr>
        <w:pStyle w:val="Heading2"/>
        <w:rPr>
          <w:b w:val="0"/>
          <w:bCs/>
        </w:rPr>
      </w:pPr>
      <w:r w:rsidRPr="001A70B3">
        <w:rPr>
          <w:b w:val="0"/>
          <w:bCs/>
        </w:rP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1407824A" w14:textId="6EC8F1C1" w:rsidR="00830C5A" w:rsidRPr="00830C5A" w:rsidRDefault="00830C5A" w:rsidP="00830C5A">
      <w:pPr>
        <w:pStyle w:val="Heading2"/>
        <w:rPr>
          <w:b w:val="0"/>
          <w:bCs/>
        </w:rPr>
      </w:pPr>
      <w:r w:rsidRPr="001A70B3">
        <w:rPr>
          <w:b w:val="0"/>
          <w:bCs/>
        </w:rP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1" w:history="1">
        <w:r w:rsidRPr="001A70B3">
          <w:rPr>
            <w:rStyle w:val="Hyperlink"/>
            <w:b w:val="0"/>
            <w:bCs/>
          </w:rPr>
          <w:t>Police Scotland (scotland.police.uk)</w:t>
        </w:r>
      </w:hyperlink>
      <w:r w:rsidRPr="001A70B3">
        <w:rPr>
          <w:b w:val="0"/>
          <w:bCs/>
        </w:rPr>
        <w:t xml:space="preserve"> or on the COPFS website on </w:t>
      </w:r>
      <w:hyperlink r:id="rId12" w:history="1">
        <w:r w:rsidRPr="001A70B3">
          <w:rPr>
            <w:rStyle w:val="Hyperlink"/>
            <w:b w:val="0"/>
            <w:bCs/>
          </w:rPr>
          <w:t>Crown Office and Procurator Fiscal Service (copfs.gov.uk)</w:t>
        </w:r>
      </w:hyperlink>
    </w:p>
    <w:p w14:paraId="34BDABA8" w14:textId="43D31633"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2FF187" w14:textId="77777777" w:rsidR="00BD7C8C" w:rsidRDefault="00BD7C8C" w:rsidP="00BD7C8C">
      <w:pPr>
        <w:pStyle w:val="Heading2"/>
      </w:pPr>
      <w:r w:rsidRPr="00BD7C8C">
        <w:lastRenderedPageBreak/>
        <w:t xml:space="preserve">Question 1. Could you please provide me with the number of callouts relating to domestic abuse? Could you please provide this data for the past five calendar years until the date of this request. </w:t>
      </w:r>
    </w:p>
    <w:p w14:paraId="45150957" w14:textId="754AF73C" w:rsidR="00BD7C8C" w:rsidRPr="00BD7C8C" w:rsidRDefault="00BD7C8C" w:rsidP="00BD7C8C">
      <w:pPr>
        <w:pStyle w:val="Heading2"/>
      </w:pPr>
      <w:r>
        <w:t>Clarified:</w:t>
      </w:r>
      <w:r w:rsidRPr="00BD7C8C">
        <w:rPr>
          <w:rFonts w:ascii="Calibri" w:hAnsi="Calibri" w:cs="Calibri"/>
          <w:sz w:val="22"/>
          <w:szCs w:val="22"/>
        </w:rPr>
        <w:t xml:space="preserve"> </w:t>
      </w:r>
      <w:r w:rsidRPr="00BD7C8C">
        <w:t>To clarify I am looking to establish the number of domestic abuse-related incidents that are responded to by Police Scotland (ie. They have been ‘called out’ to), rather than the number of incidents recorded.</w:t>
      </w:r>
    </w:p>
    <w:p w14:paraId="53142260" w14:textId="77777777" w:rsidR="00BD7C8C" w:rsidRDefault="00BD7C8C" w:rsidP="00BD7C8C">
      <w:pPr>
        <w:pStyle w:val="Heading2"/>
      </w:pPr>
      <w:r w:rsidRPr="00BD7C8C">
        <w:t>Should the timeframe of five years that is currently being asked for is deemed too long, I would be happy to discuss reducing the timeframe.</w:t>
      </w:r>
    </w:p>
    <w:p w14:paraId="3B817998" w14:textId="77777777" w:rsidR="00EA25DD" w:rsidRDefault="00EA25DD" w:rsidP="00A96E41"/>
    <w:p w14:paraId="739272C9" w14:textId="0E6DB5CF" w:rsidR="00EA25DD" w:rsidRPr="00A96E41" w:rsidRDefault="00A96E41" w:rsidP="00EA25DD">
      <w:r>
        <w:t>In response</w:t>
      </w:r>
      <w:r w:rsidR="00AE55DC">
        <w:t xml:space="preserve">, </w:t>
      </w:r>
      <w:r w:rsidR="00EA25DD">
        <w:t xml:space="preserve">please see the table below that provides the number of attended incidents with a final closure code of Domestic Incident, from 01 January 2019 to 31 December 2023 inclusive. </w:t>
      </w:r>
    </w:p>
    <w:p w14:paraId="67397DF1" w14:textId="5FC5DD8B" w:rsidR="00A96E41" w:rsidRDefault="00EA25DD" w:rsidP="00A96E41">
      <w:r>
        <w:t xml:space="preserve">Please note the caveats at the bottom of the table. </w:t>
      </w:r>
    </w:p>
    <w:p w14:paraId="2838A6C6" w14:textId="77777777" w:rsidR="00AE55DC" w:rsidRDefault="00AE55DC" w:rsidP="00A96E41"/>
    <w:p w14:paraId="57C0E529" w14:textId="78423979" w:rsidR="00EA25DD" w:rsidRPr="00A96E41" w:rsidRDefault="00EA25DD" w:rsidP="00A96E41">
      <w:r>
        <w:t>Final closure code of Domestic Incident</w:t>
      </w:r>
      <w:r w:rsidR="00AE55DC">
        <w:t xml:space="preserve"> attended</w:t>
      </w:r>
      <w:r>
        <w:t xml:space="preserve">, from 01 January 2019 to 31 December 2023 inclusive. </w:t>
      </w:r>
    </w:p>
    <w:tbl>
      <w:tblPr>
        <w:tblStyle w:val="TableGrid"/>
        <w:tblW w:w="9628" w:type="dxa"/>
        <w:tblLook w:val="04A0" w:firstRow="1" w:lastRow="0" w:firstColumn="1" w:lastColumn="0" w:noHBand="0" w:noVBand="1"/>
        <w:tblCaption w:val="Table of domestic incdents by attended status"/>
        <w:tblDescription w:val="Table of domestic incdents by attended status"/>
      </w:tblPr>
      <w:tblGrid>
        <w:gridCol w:w="1667"/>
        <w:gridCol w:w="1618"/>
        <w:gridCol w:w="1618"/>
        <w:gridCol w:w="1618"/>
        <w:gridCol w:w="1618"/>
        <w:gridCol w:w="1489"/>
      </w:tblGrid>
      <w:tr w:rsidR="00A96E41" w:rsidRPr="00557306" w14:paraId="744BE5B8" w14:textId="298B2367" w:rsidTr="002165AB">
        <w:trPr>
          <w:tblHeader/>
        </w:trPr>
        <w:tc>
          <w:tcPr>
            <w:tcW w:w="1667" w:type="dxa"/>
            <w:shd w:val="clear" w:color="auto" w:fill="D9D9D9" w:themeFill="background1" w:themeFillShade="D9"/>
          </w:tcPr>
          <w:p w14:paraId="3CCB7254" w14:textId="2026C0FB" w:rsidR="00A96E41" w:rsidRPr="00A96E41" w:rsidRDefault="00A96E41" w:rsidP="008E5F23">
            <w:pPr>
              <w:jc w:val="center"/>
              <w:rPr>
                <w:bCs/>
              </w:rPr>
            </w:pPr>
          </w:p>
        </w:tc>
        <w:tc>
          <w:tcPr>
            <w:tcW w:w="1618" w:type="dxa"/>
            <w:shd w:val="clear" w:color="auto" w:fill="D9D9D9" w:themeFill="background1" w:themeFillShade="D9"/>
          </w:tcPr>
          <w:p w14:paraId="63EDC4C6" w14:textId="6E57857B" w:rsidR="00A96E41" w:rsidRPr="00A96E41" w:rsidRDefault="00A96E41" w:rsidP="008E5F23">
            <w:pPr>
              <w:jc w:val="center"/>
              <w:rPr>
                <w:bCs/>
              </w:rPr>
            </w:pPr>
            <w:r w:rsidRPr="00A96E41">
              <w:rPr>
                <w:bCs/>
              </w:rPr>
              <w:t>2019</w:t>
            </w:r>
          </w:p>
        </w:tc>
        <w:tc>
          <w:tcPr>
            <w:tcW w:w="1618" w:type="dxa"/>
            <w:shd w:val="clear" w:color="auto" w:fill="D9D9D9" w:themeFill="background1" w:themeFillShade="D9"/>
          </w:tcPr>
          <w:p w14:paraId="33A2CBFA" w14:textId="3D8A5221" w:rsidR="00A96E41" w:rsidRPr="00A96E41" w:rsidRDefault="00A96E41" w:rsidP="008E5F23">
            <w:pPr>
              <w:jc w:val="center"/>
              <w:rPr>
                <w:bCs/>
              </w:rPr>
            </w:pPr>
            <w:r w:rsidRPr="00A96E41">
              <w:rPr>
                <w:bCs/>
              </w:rPr>
              <w:t>2020</w:t>
            </w:r>
          </w:p>
        </w:tc>
        <w:tc>
          <w:tcPr>
            <w:tcW w:w="1618" w:type="dxa"/>
            <w:shd w:val="clear" w:color="auto" w:fill="D9D9D9" w:themeFill="background1" w:themeFillShade="D9"/>
          </w:tcPr>
          <w:p w14:paraId="07780CD1" w14:textId="10135395" w:rsidR="00A96E41" w:rsidRPr="00A96E41" w:rsidRDefault="00A96E41" w:rsidP="008E5F23">
            <w:pPr>
              <w:jc w:val="center"/>
              <w:rPr>
                <w:bCs/>
              </w:rPr>
            </w:pPr>
            <w:r w:rsidRPr="00A96E41">
              <w:rPr>
                <w:bCs/>
              </w:rPr>
              <w:t>2021</w:t>
            </w:r>
          </w:p>
        </w:tc>
        <w:tc>
          <w:tcPr>
            <w:tcW w:w="1618" w:type="dxa"/>
            <w:shd w:val="clear" w:color="auto" w:fill="D9D9D9" w:themeFill="background1" w:themeFillShade="D9"/>
          </w:tcPr>
          <w:p w14:paraId="23905CFC" w14:textId="2104FD8E" w:rsidR="00A96E41" w:rsidRPr="00A96E41" w:rsidRDefault="00A96E41" w:rsidP="008E5F23">
            <w:pPr>
              <w:jc w:val="center"/>
              <w:rPr>
                <w:bCs/>
              </w:rPr>
            </w:pPr>
            <w:r w:rsidRPr="00A96E41">
              <w:rPr>
                <w:bCs/>
              </w:rPr>
              <w:t>2022</w:t>
            </w:r>
          </w:p>
        </w:tc>
        <w:tc>
          <w:tcPr>
            <w:tcW w:w="1489" w:type="dxa"/>
            <w:shd w:val="clear" w:color="auto" w:fill="D9D9D9" w:themeFill="background1" w:themeFillShade="D9"/>
          </w:tcPr>
          <w:p w14:paraId="59D9F338" w14:textId="0956B061" w:rsidR="00A96E41" w:rsidRPr="00A96E41" w:rsidRDefault="00A96E41" w:rsidP="008E5F23">
            <w:pPr>
              <w:jc w:val="center"/>
              <w:rPr>
                <w:bCs/>
              </w:rPr>
            </w:pPr>
            <w:r w:rsidRPr="00A96E41">
              <w:rPr>
                <w:bCs/>
              </w:rPr>
              <w:t>2023</w:t>
            </w:r>
          </w:p>
        </w:tc>
      </w:tr>
      <w:tr w:rsidR="00A96E41" w:rsidRPr="00A96E41" w14:paraId="5A167D9C" w14:textId="77777777" w:rsidTr="002165AB">
        <w:trPr>
          <w:trHeight w:val="300"/>
          <w:tblHeader/>
        </w:trPr>
        <w:tc>
          <w:tcPr>
            <w:tcW w:w="1667" w:type="dxa"/>
            <w:noWrap/>
            <w:hideMark/>
          </w:tcPr>
          <w:p w14:paraId="3D6ED4B9" w14:textId="77777777" w:rsidR="00A96E41" w:rsidRPr="00A96E41" w:rsidRDefault="00A96E41" w:rsidP="008E5F23">
            <w:pPr>
              <w:jc w:val="center"/>
              <w:rPr>
                <w:rFonts w:eastAsia="Times New Roman"/>
                <w:bCs/>
                <w:color w:val="000000"/>
                <w:lang w:eastAsia="en-GB"/>
              </w:rPr>
            </w:pPr>
            <w:r w:rsidRPr="00A96E41">
              <w:rPr>
                <w:rFonts w:eastAsia="Times New Roman"/>
                <w:bCs/>
                <w:color w:val="000000"/>
                <w:lang w:eastAsia="en-GB"/>
              </w:rPr>
              <w:t>Attended</w:t>
            </w:r>
          </w:p>
        </w:tc>
        <w:tc>
          <w:tcPr>
            <w:tcW w:w="1618" w:type="dxa"/>
            <w:noWrap/>
            <w:hideMark/>
          </w:tcPr>
          <w:p w14:paraId="5FE39E2A" w14:textId="77777777" w:rsidR="00A96E41" w:rsidRPr="00A96E41" w:rsidRDefault="00A96E41" w:rsidP="008E5F23">
            <w:pPr>
              <w:jc w:val="center"/>
              <w:rPr>
                <w:rFonts w:eastAsia="Times New Roman"/>
                <w:bCs/>
                <w:color w:val="000000"/>
                <w:lang w:eastAsia="en-GB"/>
              </w:rPr>
            </w:pPr>
            <w:r w:rsidRPr="00A96E41">
              <w:rPr>
                <w:rFonts w:eastAsia="Times New Roman"/>
                <w:bCs/>
                <w:color w:val="000000"/>
                <w:lang w:eastAsia="en-GB"/>
              </w:rPr>
              <w:t>56588</w:t>
            </w:r>
          </w:p>
        </w:tc>
        <w:tc>
          <w:tcPr>
            <w:tcW w:w="1618" w:type="dxa"/>
            <w:noWrap/>
            <w:hideMark/>
          </w:tcPr>
          <w:p w14:paraId="3A378CBF" w14:textId="77777777" w:rsidR="00A96E41" w:rsidRPr="00A96E41" w:rsidRDefault="00A96E41" w:rsidP="008E5F23">
            <w:pPr>
              <w:jc w:val="center"/>
              <w:rPr>
                <w:rFonts w:eastAsia="Times New Roman"/>
                <w:bCs/>
                <w:color w:val="000000"/>
                <w:lang w:eastAsia="en-GB"/>
              </w:rPr>
            </w:pPr>
            <w:r w:rsidRPr="00A96E41">
              <w:rPr>
                <w:rFonts w:eastAsia="Times New Roman"/>
                <w:bCs/>
                <w:color w:val="000000"/>
                <w:lang w:eastAsia="en-GB"/>
              </w:rPr>
              <w:t>54630</w:t>
            </w:r>
          </w:p>
        </w:tc>
        <w:tc>
          <w:tcPr>
            <w:tcW w:w="1618" w:type="dxa"/>
            <w:noWrap/>
            <w:hideMark/>
          </w:tcPr>
          <w:p w14:paraId="001F4CEA" w14:textId="77777777" w:rsidR="00A96E41" w:rsidRPr="00A96E41" w:rsidRDefault="00A96E41" w:rsidP="008E5F23">
            <w:pPr>
              <w:jc w:val="center"/>
              <w:rPr>
                <w:rFonts w:eastAsia="Times New Roman"/>
                <w:bCs/>
                <w:color w:val="000000"/>
                <w:lang w:eastAsia="en-GB"/>
              </w:rPr>
            </w:pPr>
            <w:r w:rsidRPr="00A96E41">
              <w:rPr>
                <w:rFonts w:eastAsia="Times New Roman"/>
                <w:bCs/>
                <w:color w:val="000000"/>
                <w:lang w:eastAsia="en-GB"/>
              </w:rPr>
              <w:t>52725</w:t>
            </w:r>
          </w:p>
        </w:tc>
        <w:tc>
          <w:tcPr>
            <w:tcW w:w="1618" w:type="dxa"/>
            <w:noWrap/>
            <w:hideMark/>
          </w:tcPr>
          <w:p w14:paraId="4BD65219" w14:textId="77777777" w:rsidR="00A96E41" w:rsidRPr="00A96E41" w:rsidRDefault="00A96E41" w:rsidP="008E5F23">
            <w:pPr>
              <w:jc w:val="center"/>
              <w:rPr>
                <w:rFonts w:eastAsia="Times New Roman"/>
                <w:bCs/>
                <w:color w:val="000000"/>
                <w:lang w:eastAsia="en-GB"/>
              </w:rPr>
            </w:pPr>
            <w:r w:rsidRPr="00A96E41">
              <w:rPr>
                <w:rFonts w:eastAsia="Times New Roman"/>
                <w:bCs/>
                <w:color w:val="000000"/>
                <w:lang w:eastAsia="en-GB"/>
              </w:rPr>
              <w:t>52650</w:t>
            </w:r>
          </w:p>
        </w:tc>
        <w:tc>
          <w:tcPr>
            <w:tcW w:w="1489" w:type="dxa"/>
            <w:noWrap/>
            <w:hideMark/>
          </w:tcPr>
          <w:p w14:paraId="78185F8C" w14:textId="77777777" w:rsidR="00A96E41" w:rsidRPr="00A96E41" w:rsidRDefault="00A96E41" w:rsidP="008E5F23">
            <w:pPr>
              <w:jc w:val="center"/>
              <w:rPr>
                <w:rFonts w:eastAsia="Times New Roman"/>
                <w:bCs/>
                <w:color w:val="000000"/>
                <w:lang w:eastAsia="en-GB"/>
              </w:rPr>
            </w:pPr>
            <w:r w:rsidRPr="00A96E41">
              <w:rPr>
                <w:rFonts w:eastAsia="Times New Roman"/>
                <w:bCs/>
                <w:color w:val="000000"/>
                <w:lang w:eastAsia="en-GB"/>
              </w:rPr>
              <w:t>53775</w:t>
            </w:r>
          </w:p>
        </w:tc>
      </w:tr>
    </w:tbl>
    <w:p w14:paraId="3F3F3CA4" w14:textId="77777777" w:rsidR="00EA25DD" w:rsidRDefault="00EA25DD" w:rsidP="00BD7C8C">
      <w:pPr>
        <w:tabs>
          <w:tab w:val="left" w:pos="5400"/>
        </w:tabs>
        <w:rPr>
          <w:rFonts w:eastAsiaTheme="majorEastAsia" w:cstheme="majorBidi"/>
          <w:color w:val="000000" w:themeColor="text1"/>
          <w:szCs w:val="26"/>
        </w:rPr>
      </w:pPr>
    </w:p>
    <w:p w14:paraId="6E4115C6" w14:textId="0321B591" w:rsidR="00BD7C8C" w:rsidRDefault="00A96E41" w:rsidP="00BD7C8C">
      <w:pPr>
        <w:tabs>
          <w:tab w:val="left" w:pos="5400"/>
        </w:tabs>
        <w:rPr>
          <w:rFonts w:eastAsiaTheme="majorEastAsia" w:cstheme="majorBidi"/>
          <w:color w:val="000000" w:themeColor="text1"/>
          <w:szCs w:val="26"/>
        </w:rPr>
      </w:pPr>
      <w:r w:rsidRPr="00A96E41">
        <w:rPr>
          <w:rFonts w:eastAsiaTheme="majorEastAsia" w:cstheme="majorBidi"/>
          <w:color w:val="000000" w:themeColor="text1"/>
          <w:szCs w:val="26"/>
        </w:rPr>
        <w:t>All statistics are provisional and should be treated as management information. All data have been extracted from Police Scotland internal systems and are correct as at 9/1/2024.</w:t>
      </w:r>
    </w:p>
    <w:p w14:paraId="492B8203" w14:textId="71ED98D4" w:rsidR="00C21974" w:rsidRDefault="00C21974" w:rsidP="00BD7C8C">
      <w:pPr>
        <w:tabs>
          <w:tab w:val="left" w:pos="5400"/>
        </w:tabs>
        <w:rPr>
          <w:rFonts w:eastAsiaTheme="majorEastAsia" w:cstheme="majorBidi"/>
          <w:color w:val="000000" w:themeColor="text1"/>
          <w:szCs w:val="26"/>
        </w:rPr>
      </w:pPr>
      <w:r w:rsidRPr="00C21974">
        <w:rPr>
          <w:rFonts w:eastAsiaTheme="majorEastAsia" w:cstheme="majorBidi"/>
          <w:color w:val="000000" w:themeColor="text1"/>
          <w:szCs w:val="26"/>
        </w:rPr>
        <w:t>The data was extracted using the incident's raised date and by using Final Service Code Domestic Incident.</w:t>
      </w:r>
    </w:p>
    <w:p w14:paraId="61BD5D4C" w14:textId="56528D94" w:rsidR="00C21974" w:rsidRPr="00BD7C8C" w:rsidRDefault="00C21974" w:rsidP="00BD7C8C">
      <w:pPr>
        <w:tabs>
          <w:tab w:val="left" w:pos="5400"/>
        </w:tabs>
        <w:rPr>
          <w:rFonts w:eastAsiaTheme="majorEastAsia" w:cstheme="majorBidi"/>
          <w:color w:val="000000" w:themeColor="text1"/>
          <w:szCs w:val="26"/>
        </w:rPr>
      </w:pPr>
      <w:r w:rsidRPr="00C21974">
        <w:rPr>
          <w:rFonts w:eastAsiaTheme="majorEastAsia" w:cstheme="majorBidi"/>
          <w:color w:val="000000" w:themeColor="text1"/>
          <w:szCs w:val="26"/>
        </w:rPr>
        <w:t>Please note, "Attended" Storm Incidents are defined by a valid timestamp within the "At Scene" variable.</w:t>
      </w:r>
    </w:p>
    <w:p w14:paraId="0A51A110" w14:textId="77777777" w:rsidR="00BD7C8C" w:rsidRDefault="00BD7C8C" w:rsidP="00BD7C8C">
      <w:pPr>
        <w:pStyle w:val="Heading2"/>
      </w:pPr>
      <w:r w:rsidRPr="00BD7C8C">
        <w:lastRenderedPageBreak/>
        <w:t xml:space="preserve">Question 2. Could you please provide me with the number of cases which have a domestic abuse aggravator attached to the charge, and where bail conditions have been broken? Could you please provide this data for the past five calendar years until the date of this request. </w:t>
      </w:r>
    </w:p>
    <w:p w14:paraId="3848DD3A" w14:textId="1A42CD2F" w:rsidR="003E3FB6" w:rsidRDefault="003E3FB6" w:rsidP="003E3FB6">
      <w:r>
        <w:t xml:space="preserve">Please see the table below for the number of bail offences with a domestic aggravator. Please note the caveats at the bottom of the table. </w:t>
      </w:r>
    </w:p>
    <w:p w14:paraId="17E8F42B" w14:textId="0CE04E26" w:rsidR="003E3FB6" w:rsidRPr="0030559E" w:rsidRDefault="003E3FB6" w:rsidP="003E3FB6">
      <w:r>
        <w:t xml:space="preserve">The data has been extracted from the interim Vulnerable </w:t>
      </w:r>
      <w:r w:rsidRPr="0030559E">
        <w:t>Persons Database (iVPD). The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155C7B0A" w14:textId="5EB0EBCD" w:rsidR="003E3FB6" w:rsidRPr="003E3FB6" w:rsidRDefault="003E3FB6" w:rsidP="003E3FB6">
      <w:r w:rsidRPr="0030559E">
        <w:t>The iVPD is a dynamic database which is constantly being updated and changed.</w:t>
      </w:r>
    </w:p>
    <w:p w14:paraId="68F638D9" w14:textId="77777777" w:rsidR="005F7584" w:rsidRDefault="005F7584" w:rsidP="00C21974"/>
    <w:p w14:paraId="0BE149CD" w14:textId="28553C47" w:rsidR="00C21974" w:rsidRDefault="003E3FB6" w:rsidP="00C21974">
      <w:r>
        <w:t>B</w:t>
      </w:r>
      <w:r w:rsidR="00C21974">
        <w:t>ail offence</w:t>
      </w:r>
      <w:r>
        <w:t xml:space="preserve">s with a domestic aggravator, </w:t>
      </w:r>
      <w:r w:rsidR="008E5F23">
        <w:t>01 January 2019 to 31 December 2023</w:t>
      </w:r>
      <w:r w:rsidR="00C21974">
        <w:t>:</w:t>
      </w:r>
    </w:p>
    <w:tbl>
      <w:tblPr>
        <w:tblStyle w:val="TableGrid"/>
        <w:tblW w:w="9579" w:type="dxa"/>
        <w:tblLook w:val="04A0" w:firstRow="1" w:lastRow="0" w:firstColumn="1" w:lastColumn="0" w:noHBand="0" w:noVBand="1"/>
        <w:tblCaption w:val="Table of bail offences with a domestic aggraator."/>
        <w:tblDescription w:val="Table of bail offences with a domestic aggraator."/>
      </w:tblPr>
      <w:tblGrid>
        <w:gridCol w:w="1618"/>
        <w:gridCol w:w="1618"/>
        <w:gridCol w:w="1618"/>
        <w:gridCol w:w="1618"/>
        <w:gridCol w:w="1618"/>
        <w:gridCol w:w="1489"/>
      </w:tblGrid>
      <w:tr w:rsidR="003A6A61" w:rsidRPr="00A96E41" w14:paraId="3DC022F6" w14:textId="77777777" w:rsidTr="003A6A61">
        <w:trPr>
          <w:tblHeader/>
        </w:trPr>
        <w:tc>
          <w:tcPr>
            <w:tcW w:w="1618" w:type="dxa"/>
            <w:shd w:val="clear" w:color="auto" w:fill="D9D9D9" w:themeFill="background1" w:themeFillShade="D9"/>
          </w:tcPr>
          <w:p w14:paraId="23792204" w14:textId="5EB4A5D1" w:rsidR="003A6A61" w:rsidRPr="00A96E41" w:rsidRDefault="003A6A61" w:rsidP="00C21974">
            <w:pPr>
              <w:jc w:val="center"/>
              <w:rPr>
                <w:bCs/>
              </w:rPr>
            </w:pPr>
            <w:r>
              <w:rPr>
                <w:bCs/>
              </w:rPr>
              <w:t>Year</w:t>
            </w:r>
          </w:p>
        </w:tc>
        <w:tc>
          <w:tcPr>
            <w:tcW w:w="1618" w:type="dxa"/>
            <w:shd w:val="clear" w:color="auto" w:fill="D9D9D9" w:themeFill="background1" w:themeFillShade="D9"/>
          </w:tcPr>
          <w:p w14:paraId="1E984E94" w14:textId="65485887" w:rsidR="003A6A61" w:rsidRPr="00A96E41" w:rsidRDefault="003A6A61" w:rsidP="00C21974">
            <w:pPr>
              <w:jc w:val="center"/>
              <w:rPr>
                <w:bCs/>
              </w:rPr>
            </w:pPr>
            <w:r w:rsidRPr="00A96E41">
              <w:rPr>
                <w:bCs/>
              </w:rPr>
              <w:t>2019</w:t>
            </w:r>
          </w:p>
        </w:tc>
        <w:tc>
          <w:tcPr>
            <w:tcW w:w="1618" w:type="dxa"/>
            <w:shd w:val="clear" w:color="auto" w:fill="D9D9D9" w:themeFill="background1" w:themeFillShade="D9"/>
          </w:tcPr>
          <w:p w14:paraId="540B549D" w14:textId="77777777" w:rsidR="003A6A61" w:rsidRPr="00A96E41" w:rsidRDefault="003A6A61" w:rsidP="00C21974">
            <w:pPr>
              <w:jc w:val="center"/>
              <w:rPr>
                <w:bCs/>
              </w:rPr>
            </w:pPr>
            <w:r w:rsidRPr="00A96E41">
              <w:rPr>
                <w:bCs/>
              </w:rPr>
              <w:t>2020</w:t>
            </w:r>
          </w:p>
        </w:tc>
        <w:tc>
          <w:tcPr>
            <w:tcW w:w="1618" w:type="dxa"/>
            <w:shd w:val="clear" w:color="auto" w:fill="D9D9D9" w:themeFill="background1" w:themeFillShade="D9"/>
          </w:tcPr>
          <w:p w14:paraId="51B9E480" w14:textId="77777777" w:rsidR="003A6A61" w:rsidRPr="00A96E41" w:rsidRDefault="003A6A61" w:rsidP="00C21974">
            <w:pPr>
              <w:jc w:val="center"/>
              <w:rPr>
                <w:bCs/>
              </w:rPr>
            </w:pPr>
            <w:r w:rsidRPr="00A96E41">
              <w:rPr>
                <w:bCs/>
              </w:rPr>
              <w:t>2021</w:t>
            </w:r>
          </w:p>
        </w:tc>
        <w:tc>
          <w:tcPr>
            <w:tcW w:w="1618" w:type="dxa"/>
            <w:shd w:val="clear" w:color="auto" w:fill="D9D9D9" w:themeFill="background1" w:themeFillShade="D9"/>
          </w:tcPr>
          <w:p w14:paraId="637FD7B1" w14:textId="77777777" w:rsidR="003A6A61" w:rsidRPr="00A96E41" w:rsidRDefault="003A6A61" w:rsidP="00C21974">
            <w:pPr>
              <w:jc w:val="center"/>
              <w:rPr>
                <w:bCs/>
              </w:rPr>
            </w:pPr>
            <w:r w:rsidRPr="00A96E41">
              <w:rPr>
                <w:bCs/>
              </w:rPr>
              <w:t>2022</w:t>
            </w:r>
          </w:p>
        </w:tc>
        <w:tc>
          <w:tcPr>
            <w:tcW w:w="1489" w:type="dxa"/>
            <w:shd w:val="clear" w:color="auto" w:fill="D9D9D9" w:themeFill="background1" w:themeFillShade="D9"/>
          </w:tcPr>
          <w:p w14:paraId="3A828F4C" w14:textId="77777777" w:rsidR="003A6A61" w:rsidRPr="00A96E41" w:rsidRDefault="003A6A61" w:rsidP="00C21974">
            <w:pPr>
              <w:jc w:val="center"/>
              <w:rPr>
                <w:bCs/>
              </w:rPr>
            </w:pPr>
            <w:r w:rsidRPr="00A96E41">
              <w:rPr>
                <w:bCs/>
              </w:rPr>
              <w:t>2023</w:t>
            </w:r>
          </w:p>
        </w:tc>
      </w:tr>
      <w:tr w:rsidR="003A6A61" w:rsidRPr="00C21974" w14:paraId="3427F7CA" w14:textId="77777777" w:rsidTr="003A6A61">
        <w:trPr>
          <w:trHeight w:val="330"/>
        </w:trPr>
        <w:tc>
          <w:tcPr>
            <w:tcW w:w="1618" w:type="dxa"/>
          </w:tcPr>
          <w:p w14:paraId="0E91297D" w14:textId="78BDA51B" w:rsidR="003A6A61" w:rsidRPr="00C21974" w:rsidRDefault="003A6A61" w:rsidP="00C21974">
            <w:pPr>
              <w:jc w:val="center"/>
              <w:rPr>
                <w:rFonts w:eastAsia="Times New Roman"/>
                <w:color w:val="000000"/>
                <w:lang w:eastAsia="en-GB"/>
              </w:rPr>
            </w:pPr>
            <w:r>
              <w:rPr>
                <w:rFonts w:eastAsia="Times New Roman"/>
                <w:color w:val="000000"/>
                <w:lang w:eastAsia="en-GB"/>
              </w:rPr>
              <w:t>Number of offences</w:t>
            </w:r>
          </w:p>
        </w:tc>
        <w:tc>
          <w:tcPr>
            <w:tcW w:w="1618" w:type="dxa"/>
            <w:noWrap/>
            <w:hideMark/>
          </w:tcPr>
          <w:p w14:paraId="6BAA9CEC" w14:textId="791AA74D" w:rsidR="003A6A61" w:rsidRPr="00C21974" w:rsidRDefault="003A6A61" w:rsidP="00C21974">
            <w:pPr>
              <w:jc w:val="center"/>
              <w:rPr>
                <w:rFonts w:eastAsia="Times New Roman"/>
                <w:color w:val="000000"/>
                <w:lang w:eastAsia="en-GB"/>
              </w:rPr>
            </w:pPr>
            <w:r w:rsidRPr="00C21974">
              <w:rPr>
                <w:rFonts w:eastAsia="Times New Roman"/>
                <w:color w:val="000000"/>
                <w:lang w:eastAsia="en-GB"/>
              </w:rPr>
              <w:t>3325</w:t>
            </w:r>
          </w:p>
        </w:tc>
        <w:tc>
          <w:tcPr>
            <w:tcW w:w="1618" w:type="dxa"/>
            <w:noWrap/>
            <w:hideMark/>
          </w:tcPr>
          <w:p w14:paraId="0B52E932" w14:textId="77777777" w:rsidR="003A6A61" w:rsidRPr="00C21974" w:rsidRDefault="003A6A61" w:rsidP="00C21974">
            <w:pPr>
              <w:jc w:val="center"/>
              <w:rPr>
                <w:rFonts w:eastAsia="Times New Roman"/>
                <w:color w:val="000000"/>
                <w:lang w:eastAsia="en-GB"/>
              </w:rPr>
            </w:pPr>
            <w:r w:rsidRPr="00C21974">
              <w:rPr>
                <w:rFonts w:eastAsia="Times New Roman"/>
                <w:color w:val="000000"/>
                <w:lang w:eastAsia="en-GB"/>
              </w:rPr>
              <w:t>4225</w:t>
            </w:r>
          </w:p>
        </w:tc>
        <w:tc>
          <w:tcPr>
            <w:tcW w:w="1618" w:type="dxa"/>
            <w:noWrap/>
            <w:hideMark/>
          </w:tcPr>
          <w:p w14:paraId="06C8E687" w14:textId="77777777" w:rsidR="003A6A61" w:rsidRPr="00C21974" w:rsidRDefault="003A6A61" w:rsidP="00C21974">
            <w:pPr>
              <w:jc w:val="center"/>
              <w:rPr>
                <w:rFonts w:eastAsia="Times New Roman"/>
                <w:color w:val="000000"/>
                <w:lang w:eastAsia="en-GB"/>
              </w:rPr>
            </w:pPr>
            <w:r w:rsidRPr="00C21974">
              <w:rPr>
                <w:rFonts w:eastAsia="Times New Roman"/>
                <w:color w:val="000000"/>
                <w:lang w:eastAsia="en-GB"/>
              </w:rPr>
              <w:t>4632</w:t>
            </w:r>
          </w:p>
        </w:tc>
        <w:tc>
          <w:tcPr>
            <w:tcW w:w="1618" w:type="dxa"/>
            <w:noWrap/>
            <w:hideMark/>
          </w:tcPr>
          <w:p w14:paraId="644087D5" w14:textId="77777777" w:rsidR="003A6A61" w:rsidRPr="00C21974" w:rsidRDefault="003A6A61" w:rsidP="00C21974">
            <w:pPr>
              <w:jc w:val="center"/>
              <w:rPr>
                <w:rFonts w:eastAsia="Times New Roman"/>
                <w:color w:val="000000"/>
                <w:lang w:eastAsia="en-GB"/>
              </w:rPr>
            </w:pPr>
            <w:r w:rsidRPr="00C21974">
              <w:rPr>
                <w:rFonts w:eastAsia="Times New Roman"/>
                <w:color w:val="000000"/>
                <w:lang w:eastAsia="en-GB"/>
              </w:rPr>
              <w:t>4269</w:t>
            </w:r>
          </w:p>
        </w:tc>
        <w:tc>
          <w:tcPr>
            <w:tcW w:w="1489" w:type="dxa"/>
            <w:noWrap/>
            <w:hideMark/>
          </w:tcPr>
          <w:p w14:paraId="1AA7D876" w14:textId="77777777" w:rsidR="003A6A61" w:rsidRPr="00C21974" w:rsidRDefault="003A6A61" w:rsidP="00C21974">
            <w:pPr>
              <w:jc w:val="center"/>
              <w:rPr>
                <w:rFonts w:eastAsia="Times New Roman"/>
                <w:color w:val="000000"/>
                <w:lang w:eastAsia="en-GB"/>
              </w:rPr>
            </w:pPr>
            <w:r w:rsidRPr="00C21974">
              <w:rPr>
                <w:rFonts w:eastAsia="Times New Roman"/>
                <w:color w:val="000000"/>
                <w:lang w:eastAsia="en-GB"/>
              </w:rPr>
              <w:t>4154</w:t>
            </w:r>
          </w:p>
        </w:tc>
      </w:tr>
    </w:tbl>
    <w:p w14:paraId="206D1A7D" w14:textId="77777777" w:rsidR="003E3FB6" w:rsidRDefault="003E3FB6" w:rsidP="00C21974">
      <w:pPr>
        <w:rPr>
          <w:rFonts w:eastAsiaTheme="majorEastAsia" w:cstheme="majorBidi"/>
          <w:color w:val="000000" w:themeColor="text1"/>
          <w:szCs w:val="26"/>
        </w:rPr>
      </w:pPr>
    </w:p>
    <w:p w14:paraId="268D879D" w14:textId="3DD7F209" w:rsidR="00C21974" w:rsidRDefault="008E5F23" w:rsidP="00C21974">
      <w:r w:rsidRPr="00A96E41">
        <w:rPr>
          <w:rFonts w:eastAsiaTheme="majorEastAsia" w:cstheme="majorBidi"/>
          <w:color w:val="000000" w:themeColor="text1"/>
          <w:szCs w:val="26"/>
        </w:rPr>
        <w:t xml:space="preserve">All statistics are provisional and should be treated as management information. </w:t>
      </w:r>
      <w:r>
        <w:t>T</w:t>
      </w:r>
      <w:r w:rsidR="00C21974" w:rsidRPr="00C21974">
        <w:t xml:space="preserve">he data is extracted from the </w:t>
      </w:r>
      <w:r w:rsidR="00C21974">
        <w:t>Interim Vulnerable Person’s Database (</w:t>
      </w:r>
      <w:r w:rsidR="00C21974" w:rsidRPr="00C21974">
        <w:t>iVPD</w:t>
      </w:r>
      <w:r w:rsidR="00C21974">
        <w:t>)</w:t>
      </w:r>
      <w:r>
        <w:t xml:space="preserve"> </w:t>
      </w:r>
      <w:r w:rsidRPr="00A96E41">
        <w:rPr>
          <w:rFonts w:eastAsiaTheme="majorEastAsia" w:cstheme="majorBidi"/>
          <w:color w:val="000000" w:themeColor="text1"/>
          <w:szCs w:val="26"/>
        </w:rPr>
        <w:t>and are correct as at 9/1/2024.</w:t>
      </w:r>
    </w:p>
    <w:p w14:paraId="6E626006" w14:textId="77777777" w:rsidR="00C21974" w:rsidRPr="00C21974" w:rsidRDefault="00C21974" w:rsidP="00C21974"/>
    <w:p w14:paraId="789C8E31" w14:textId="4B5BABCB" w:rsidR="00BD7C8C" w:rsidRDefault="00BD7C8C" w:rsidP="00BD7C8C">
      <w:pPr>
        <w:pStyle w:val="Heading2"/>
      </w:pPr>
      <w:r w:rsidRPr="00BD7C8C">
        <w:t xml:space="preserve">Question 3. Could you please provide me with the number of cases concerning domestic abuse that are not taken on by the COPFS? Could you please provide this data for the past five calendar years until the date of this request. </w:t>
      </w:r>
    </w:p>
    <w:p w14:paraId="7FC454E5" w14:textId="77777777" w:rsidR="005F7584" w:rsidRPr="007D1918" w:rsidRDefault="005F7584" w:rsidP="005F7584">
      <w:r w:rsidRPr="007D1918">
        <w:rPr>
          <w:bCs/>
          <w:color w:val="000000"/>
        </w:rPr>
        <w:t xml:space="preserve">Police Scotland does not hold </w:t>
      </w:r>
      <w:r>
        <w:rPr>
          <w:bCs/>
        </w:rPr>
        <w:t xml:space="preserve">prosecution </w:t>
      </w:r>
      <w:r w:rsidRPr="00961BC5">
        <w:rPr>
          <w:bCs/>
        </w:rPr>
        <w:t>information</w:t>
      </w:r>
      <w:r w:rsidRPr="007D1918">
        <w:rPr>
          <w:bCs/>
          <w:color w:val="000000"/>
        </w:rPr>
        <w:t xml:space="preserve">. </w:t>
      </w:r>
      <w:r w:rsidRPr="007D1918">
        <w:t>As such, in terms of Section 17 of the Freedom of Information (Scotland) Act 2002, this represents a notice that the information you seek is not held by Police Scotland.</w:t>
      </w:r>
    </w:p>
    <w:p w14:paraId="6E5FEDC0" w14:textId="67C55CF5" w:rsidR="005F7584" w:rsidRDefault="005F7584" w:rsidP="005F7584">
      <w:pPr>
        <w:rPr>
          <w:color w:val="0000FF"/>
          <w:u w:val="single"/>
        </w:rPr>
      </w:pPr>
      <w:r w:rsidRPr="007D1918">
        <w:rPr>
          <w:bCs/>
          <w:color w:val="000000"/>
        </w:rPr>
        <w:lastRenderedPageBreak/>
        <w:t xml:space="preserve">You may wish to contact the Crown Office and Procurator Fiscals Service (COPFS) which holds conviction information for Scotland. A request can be submitted to COPFS via email using the following address </w:t>
      </w:r>
      <w:hyperlink r:id="rId13" w:history="1">
        <w:r w:rsidRPr="002E43F1">
          <w:rPr>
            <w:rStyle w:val="Hyperlink"/>
          </w:rPr>
          <w:t>foi@copfs.gsi.gov.uk</w:t>
        </w:r>
      </w:hyperlink>
      <w:r>
        <w:rPr>
          <w:rStyle w:val="Hyperlink"/>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2DDC74B3"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w:t>
        </w:r>
        <w:r w:rsidR="005F7584">
          <w:rPr>
            <w:rStyle w:val="Hyperlink"/>
          </w:rPr>
          <w:t>m</w:t>
        </w:r>
        <w:r>
          <w:rPr>
            <w:rStyle w:val="Hyperlink"/>
          </w:rPr>
          <w:t>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87726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1D5E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98C67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EA2D5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C9912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10FF2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0A50"/>
    <w:rsid w:val="0016211B"/>
    <w:rsid w:val="00167528"/>
    <w:rsid w:val="00195CC4"/>
    <w:rsid w:val="00207326"/>
    <w:rsid w:val="002165AB"/>
    <w:rsid w:val="00237873"/>
    <w:rsid w:val="00253DF6"/>
    <w:rsid w:val="00255F1E"/>
    <w:rsid w:val="0036503B"/>
    <w:rsid w:val="003A6A61"/>
    <w:rsid w:val="003D6D03"/>
    <w:rsid w:val="003E12CA"/>
    <w:rsid w:val="003E3FB6"/>
    <w:rsid w:val="004010DC"/>
    <w:rsid w:val="004341F0"/>
    <w:rsid w:val="00456324"/>
    <w:rsid w:val="00475460"/>
    <w:rsid w:val="00490317"/>
    <w:rsid w:val="00491644"/>
    <w:rsid w:val="00496A08"/>
    <w:rsid w:val="004E1605"/>
    <w:rsid w:val="004F653C"/>
    <w:rsid w:val="00540A52"/>
    <w:rsid w:val="00557306"/>
    <w:rsid w:val="005F7584"/>
    <w:rsid w:val="00645CFA"/>
    <w:rsid w:val="006874EF"/>
    <w:rsid w:val="006D5799"/>
    <w:rsid w:val="00750D83"/>
    <w:rsid w:val="00762415"/>
    <w:rsid w:val="00785DBC"/>
    <w:rsid w:val="00793DD5"/>
    <w:rsid w:val="007D55F6"/>
    <w:rsid w:val="007F490F"/>
    <w:rsid w:val="00830C5A"/>
    <w:rsid w:val="0086779C"/>
    <w:rsid w:val="00874BFD"/>
    <w:rsid w:val="008964EF"/>
    <w:rsid w:val="008E5F23"/>
    <w:rsid w:val="00915E01"/>
    <w:rsid w:val="009631A4"/>
    <w:rsid w:val="00977296"/>
    <w:rsid w:val="00A25E93"/>
    <w:rsid w:val="00A320FF"/>
    <w:rsid w:val="00A70AC0"/>
    <w:rsid w:val="00A84EA9"/>
    <w:rsid w:val="00A96E41"/>
    <w:rsid w:val="00AC443C"/>
    <w:rsid w:val="00AE55DC"/>
    <w:rsid w:val="00AE6631"/>
    <w:rsid w:val="00B11A55"/>
    <w:rsid w:val="00B17211"/>
    <w:rsid w:val="00B461B2"/>
    <w:rsid w:val="00B654B6"/>
    <w:rsid w:val="00B71B3C"/>
    <w:rsid w:val="00B7491D"/>
    <w:rsid w:val="00BC389E"/>
    <w:rsid w:val="00BD7C8C"/>
    <w:rsid w:val="00BE1888"/>
    <w:rsid w:val="00BF6B81"/>
    <w:rsid w:val="00C077A8"/>
    <w:rsid w:val="00C14FF4"/>
    <w:rsid w:val="00C21974"/>
    <w:rsid w:val="00C606A2"/>
    <w:rsid w:val="00C63872"/>
    <w:rsid w:val="00C84948"/>
    <w:rsid w:val="00CF1111"/>
    <w:rsid w:val="00D05706"/>
    <w:rsid w:val="00D27DC5"/>
    <w:rsid w:val="00D47E36"/>
    <w:rsid w:val="00E55D79"/>
    <w:rsid w:val="00EA25DD"/>
    <w:rsid w:val="00EE2373"/>
    <w:rsid w:val="00EE3844"/>
    <w:rsid w:val="00EF4761"/>
    <w:rsid w:val="00FA08C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3523">
      <w:bodyDiv w:val="1"/>
      <w:marLeft w:val="0"/>
      <w:marRight w:val="0"/>
      <w:marTop w:val="0"/>
      <w:marBottom w:val="0"/>
      <w:divBdr>
        <w:top w:val="none" w:sz="0" w:space="0" w:color="auto"/>
        <w:left w:val="none" w:sz="0" w:space="0" w:color="auto"/>
        <w:bottom w:val="none" w:sz="0" w:space="0" w:color="auto"/>
        <w:right w:val="none" w:sz="0" w:space="0" w:color="auto"/>
      </w:divBdr>
    </w:div>
    <w:div w:id="1149396256">
      <w:bodyDiv w:val="1"/>
      <w:marLeft w:val="0"/>
      <w:marRight w:val="0"/>
      <w:marTop w:val="0"/>
      <w:marBottom w:val="0"/>
      <w:divBdr>
        <w:top w:val="none" w:sz="0" w:space="0" w:color="auto"/>
        <w:left w:val="none" w:sz="0" w:space="0" w:color="auto"/>
        <w:bottom w:val="none" w:sz="0" w:space="0" w:color="auto"/>
        <w:right w:val="none" w:sz="0" w:space="0" w:color="auto"/>
      </w:divBdr>
    </w:div>
    <w:div w:id="1463310319">
      <w:bodyDiv w:val="1"/>
      <w:marLeft w:val="0"/>
      <w:marRight w:val="0"/>
      <w:marTop w:val="0"/>
      <w:marBottom w:val="0"/>
      <w:divBdr>
        <w:top w:val="none" w:sz="0" w:space="0" w:color="auto"/>
        <w:left w:val="none" w:sz="0" w:space="0" w:color="auto"/>
        <w:bottom w:val="none" w:sz="0" w:space="0" w:color="auto"/>
        <w:right w:val="none" w:sz="0" w:space="0" w:color="auto"/>
      </w:divBdr>
    </w:div>
    <w:div w:id="1810198585">
      <w:bodyDiv w:val="1"/>
      <w:marLeft w:val="0"/>
      <w:marRight w:val="0"/>
      <w:marTop w:val="0"/>
      <w:marBottom w:val="0"/>
      <w:divBdr>
        <w:top w:val="none" w:sz="0" w:space="0" w:color="auto"/>
        <w:left w:val="none" w:sz="0" w:space="0" w:color="auto"/>
        <w:bottom w:val="none" w:sz="0" w:space="0" w:color="auto"/>
        <w:right w:val="none" w:sz="0" w:space="0" w:color="auto"/>
      </w:divBdr>
    </w:div>
    <w:div w:id="18825471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copfs.gsi.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5421</Characters>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2024-03-22T13:26:00Z</dcterms:created>
  <dcterms:modified xsi:type="dcterms:W3CDTF">2024-03-22T13:26:00Z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