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772DC">
              <w:t>-1172</w:t>
            </w:r>
          </w:p>
          <w:p w:rsidR="00B17211" w:rsidRDefault="00456324" w:rsidP="00EB63B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63B5">
              <w:t>19</w:t>
            </w:r>
            <w:r w:rsidR="00EB63B5" w:rsidRPr="00EB63B5">
              <w:rPr>
                <w:vertAlign w:val="superscript"/>
              </w:rPr>
              <w:t>th</w:t>
            </w:r>
            <w:r w:rsidR="00EB63B5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772DC" w:rsidRPr="004772DC" w:rsidRDefault="004772DC" w:rsidP="004772DC">
      <w:pPr>
        <w:pStyle w:val="Heading2"/>
        <w:numPr>
          <w:ilvl w:val="0"/>
          <w:numId w:val="3"/>
        </w:numPr>
      </w:pPr>
      <w:r w:rsidRPr="004772DC">
        <w:t>The number of businesses who were victims of vaping-related crimes for the periods of January 2022 – April 2022 and January 2023 and April 2023.</w:t>
      </w:r>
    </w:p>
    <w:p w:rsidR="004772DC" w:rsidRPr="004772DC" w:rsidRDefault="004772DC" w:rsidP="004772DC">
      <w:pPr>
        <w:pStyle w:val="Heading2"/>
        <w:numPr>
          <w:ilvl w:val="0"/>
          <w:numId w:val="3"/>
        </w:numPr>
      </w:pPr>
      <w:r w:rsidRPr="004772DC">
        <w:t>The key search terms I am seeking in relation to the type of business are; convenience store, corner shop, grocery store, supermarket, newsagent, symbol group, tobacconist, off licence and independent retailer.</w:t>
      </w:r>
    </w:p>
    <w:p w:rsidR="004772DC" w:rsidRPr="004772DC" w:rsidRDefault="004772DC" w:rsidP="004772DC">
      <w:pPr>
        <w:pStyle w:val="Heading2"/>
        <w:numPr>
          <w:ilvl w:val="0"/>
          <w:numId w:val="3"/>
        </w:numPr>
      </w:pPr>
      <w:r w:rsidRPr="004772DC">
        <w:t xml:space="preserve">The key terms I am seeking in relation to the crime are theft, robbery, ram raid, assault, burglary, disposable vape, vape, Elfbar, Elf Bar, Lost Mary, IVG and SKE Crystal. </w:t>
      </w:r>
    </w:p>
    <w:p w:rsidR="004772DC" w:rsidRPr="004772DC" w:rsidRDefault="004772DC" w:rsidP="004772DC">
      <w:pPr>
        <w:pStyle w:val="Heading2"/>
        <w:numPr>
          <w:ilvl w:val="0"/>
          <w:numId w:val="3"/>
        </w:numPr>
      </w:pPr>
      <w:r w:rsidRPr="004772DC">
        <w:t>Could you also provide the name the affected businesses traded under and their address.</w:t>
      </w:r>
    </w:p>
    <w:p w:rsidR="00FC0F1F" w:rsidRDefault="00FC0F1F" w:rsidP="004772DC">
      <w:r>
        <w:t xml:space="preserve">I regret to inform you that I am unable to provide you with the information you have requested, as it would prove too costly to do so within the context of the fee regulations.  </w:t>
      </w:r>
    </w:p>
    <w:p w:rsidR="00FC0F1F" w:rsidRDefault="00FC0F1F" w:rsidP="004772DC">
      <w:r>
        <w:t xml:space="preserve">As you may be aware the current cost threshold is £600 and I estimate that it would cost well in excess of this amount to process your request. </w:t>
      </w:r>
    </w:p>
    <w:p w:rsidR="00FC0F1F" w:rsidRDefault="00FC0F1F" w:rsidP="004772D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Default="00FC0F1F" w:rsidP="004772DC">
      <w:r>
        <w:t xml:space="preserve">By way of explanation, crimes in Scotland are recorded in accordance with the Scottish Government Justice Department offence classification codes and </w:t>
      </w:r>
      <w:r w:rsidR="004772DC">
        <w:t xml:space="preserve">are not sub-categorised. </w:t>
      </w:r>
    </w:p>
    <w:p w:rsidR="004772DC" w:rsidRDefault="004772DC" w:rsidP="004772DC">
      <w:r>
        <w:t xml:space="preserve">The crime recording systems used by Police Scotland have no facility which can automatically identify vaping related crimes, nor is there a facility which allows us to search for the specific type of retail premises listed. </w:t>
      </w:r>
    </w:p>
    <w:p w:rsidR="004772DC" w:rsidRDefault="00FC0F1F" w:rsidP="004772DC">
      <w:r>
        <w:lastRenderedPageBreak/>
        <w:t xml:space="preserve">As such, case by case assessment of all </w:t>
      </w:r>
      <w:r w:rsidR="004772DC">
        <w:t xml:space="preserve">crime reports for all Theft related offences, as a minimum, would have to be carried out to establish details of the locus, and determine whether the crime was in relation to Vapes. </w:t>
      </w:r>
    </w:p>
    <w:p w:rsidR="004772DC" w:rsidRDefault="004772DC" w:rsidP="004772DC">
      <w:pPr>
        <w:rPr>
          <w:szCs w:val="20"/>
        </w:rPr>
      </w:pPr>
      <w:r>
        <w:t xml:space="preserve">As illustrated by our </w:t>
      </w:r>
      <w:hyperlink r:id="rId8" w:history="1">
        <w:r w:rsidRPr="004772DC">
          <w:rPr>
            <w:rStyle w:val="Hyperlink"/>
          </w:rPr>
          <w:t>published statistics</w:t>
        </w:r>
      </w:hyperlink>
      <w:r>
        <w:t>, t</w:t>
      </w:r>
      <w:r w:rsidR="00FC0F1F">
        <w:t xml:space="preserve">his would involve individually examining tens of thousands of reports for the time period requested - </w:t>
      </w:r>
      <w:r w:rsidR="00FC0F1F">
        <w:rPr>
          <w:szCs w:val="20"/>
        </w:rPr>
        <w:t>an exercise which I estimate would far exceed the cost limit set out in the Fees Regulations.</w:t>
      </w:r>
    </w:p>
    <w:p w:rsidR="00FC0F1F" w:rsidRDefault="00FC0F1F" w:rsidP="004772DC">
      <w:pPr>
        <w:rPr>
          <w:szCs w:val="20"/>
        </w:rPr>
      </w:pPr>
      <w:r>
        <w:rPr>
          <w:szCs w:val="20"/>
        </w:rPr>
        <w:t xml:space="preserve">It should also be noted that </w:t>
      </w:r>
      <w:r w:rsidRPr="00FC0F1F">
        <w:rPr>
          <w:szCs w:val="20"/>
        </w:rPr>
        <w:t>the crime recording systems u</w:t>
      </w:r>
      <w:r>
        <w:rPr>
          <w:szCs w:val="20"/>
        </w:rPr>
        <w:t xml:space="preserve">sed by Police Scotland have no </w:t>
      </w:r>
      <w:r w:rsidRPr="00FC0F1F">
        <w:rPr>
          <w:szCs w:val="20"/>
        </w:rPr>
        <w:t>facility which allows for us to search crime reports on the</w:t>
      </w:r>
      <w:r>
        <w:rPr>
          <w:szCs w:val="20"/>
        </w:rPr>
        <w:t xml:space="preserve"> basis of presence of specific </w:t>
      </w:r>
      <w:r w:rsidRPr="00FC0F1F">
        <w:rPr>
          <w:szCs w:val="20"/>
        </w:rPr>
        <w:t>words or phrases</w:t>
      </w:r>
      <w:r>
        <w:rPr>
          <w:szCs w:val="20"/>
        </w:rPr>
        <w:t xml:space="preserve"> and again, case by case assessment is required. </w:t>
      </w:r>
    </w:p>
    <w:p w:rsidR="00FC0F1F" w:rsidRDefault="00FC0F1F" w:rsidP="00FC0F1F">
      <w:pPr>
        <w:tabs>
          <w:tab w:val="left" w:pos="5400"/>
        </w:tabs>
        <w:rPr>
          <w:szCs w:val="20"/>
        </w:rPr>
      </w:pPr>
    </w:p>
    <w:p w:rsidR="00496A08" w:rsidRPr="00FC0F1F" w:rsidRDefault="00496A08" w:rsidP="00FC0F1F">
      <w:pPr>
        <w:tabs>
          <w:tab w:val="left" w:pos="5400"/>
        </w:tabs>
        <w:rPr>
          <w:szCs w:val="20"/>
        </w:rPr>
      </w:pPr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63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92C"/>
    <w:multiLevelType w:val="hybridMultilevel"/>
    <w:tmpl w:val="055E34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3436F"/>
    <w:multiLevelType w:val="hybridMultilevel"/>
    <w:tmpl w:val="93628E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772DC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B63B5"/>
    <w:rsid w:val="00EF4761"/>
    <w:rsid w:val="00F44AC4"/>
    <w:rsid w:val="00FC0F1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2023-05-17T09:44:00Z</dcterms:created>
  <dcterms:modified xsi:type="dcterms:W3CDTF">2023-05-19T09:39:00Z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