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A3AD34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875C4C">
              <w:t>1478</w:t>
            </w:r>
          </w:p>
          <w:p w14:paraId="34BDABA6" w14:textId="1198948C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D1F47">
              <w:t>23</w:t>
            </w:r>
            <w:r w:rsidR="009D1F47" w:rsidRPr="009D1F47">
              <w:rPr>
                <w:vertAlign w:val="superscript"/>
              </w:rPr>
              <w:t>rd</w:t>
            </w:r>
            <w:r w:rsidR="006D5799">
              <w:t xml:space="preserve"> </w:t>
            </w:r>
            <w:r w:rsidR="00DA1167">
              <w:t>May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959A219" w14:textId="77777777" w:rsidR="002717A3" w:rsidRDefault="002717A3" w:rsidP="002717A3">
      <w:pPr>
        <w:pStyle w:val="Heading2"/>
      </w:pPr>
      <w:r w:rsidRPr="002717A3">
        <w:t>I formally request information regarding vehicle thefts recorded in Scotland from 1st January 2023-1st February 2025.</w:t>
      </w:r>
    </w:p>
    <w:p w14:paraId="07470553" w14:textId="77777777" w:rsidR="00F44D74" w:rsidRDefault="00F44D74" w:rsidP="009D1F47">
      <w:pPr>
        <w:jc w:val="both"/>
      </w:pPr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4AA3F47A" w14:textId="77777777" w:rsidR="00F44D74" w:rsidRDefault="00F44D74" w:rsidP="009D1F47">
      <w:pPr>
        <w:jc w:val="both"/>
      </w:pPr>
      <w:r>
        <w:t>“Information which the applicant can reasonably obtain other than by requesting it […] is exempt information”.</w:t>
      </w:r>
    </w:p>
    <w:p w14:paraId="0EE6D66C" w14:textId="675C1827" w:rsidR="00F44D74" w:rsidRDefault="00CB58FA" w:rsidP="009D1F47">
      <w:pPr>
        <w:jc w:val="both"/>
      </w:pPr>
      <w:r>
        <w:t>T</w:t>
      </w:r>
      <w:r w:rsidR="00F44D74">
        <w:t>o be of assistance, this is where the information sought is publicly available</w:t>
      </w:r>
      <w:r w:rsidR="00204385">
        <w:t>,</w:t>
      </w:r>
      <w:r w:rsidR="00204385" w:rsidRPr="00204385">
        <w:t xml:space="preserve"> </w:t>
      </w:r>
      <w:r w:rsidR="00204385">
        <w:t>with the most recent figures being updated in the next few weeks:</w:t>
      </w:r>
    </w:p>
    <w:p w14:paraId="395D8D7C" w14:textId="550991A2" w:rsidR="005F24F0" w:rsidRDefault="00F44D74" w:rsidP="009D1F47">
      <w:pPr>
        <w:tabs>
          <w:tab w:val="left" w:pos="5400"/>
        </w:tabs>
        <w:jc w:val="both"/>
      </w:pPr>
      <w:r w:rsidRPr="00F44D74">
        <w:t> </w:t>
      </w:r>
      <w:hyperlink r:id="rId11" w:tgtFrame="_blank" w:history="1">
        <w:r w:rsidRPr="00F44D74">
          <w:rPr>
            <w:rStyle w:val="Hyperlink"/>
          </w:rPr>
          <w:t>Crime data - Police Scotland</w:t>
        </w:r>
      </w:hyperlink>
    </w:p>
    <w:p w14:paraId="33A25D12" w14:textId="77777777" w:rsidR="005F24F0" w:rsidRPr="002717A3" w:rsidRDefault="005F24F0" w:rsidP="005F24F0">
      <w:pPr>
        <w:tabs>
          <w:tab w:val="left" w:pos="5400"/>
        </w:tabs>
      </w:pPr>
    </w:p>
    <w:p w14:paraId="34BDABA9" w14:textId="13427D0B" w:rsidR="00496A08" w:rsidRPr="0036503B" w:rsidRDefault="002717A3" w:rsidP="0036503B">
      <w:pPr>
        <w:pStyle w:val="Heading2"/>
      </w:pPr>
      <w:r w:rsidRPr="002717A3">
        <w:t>Please provide information regarding make and model of vehicles involved, the methods used to steal said vehicles and the outcome of each theft.</w:t>
      </w:r>
    </w:p>
    <w:p w14:paraId="3A1D3309" w14:textId="77777777" w:rsidR="005F24F0" w:rsidRDefault="005F24F0" w:rsidP="009D1F47">
      <w:pPr>
        <w:jc w:val="both"/>
      </w:pPr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18B6A169" w14:textId="591D4738" w:rsidR="0069324F" w:rsidRDefault="009C241C" w:rsidP="009D1F47">
      <w:pPr>
        <w:jc w:val="both"/>
      </w:pPr>
      <w:r>
        <w:t xml:space="preserve">By way of explanation, </w:t>
      </w:r>
      <w:r w:rsidR="002511A0">
        <w:t>I can advise that we are unable to automatically extract the level of detail you request</w:t>
      </w:r>
      <w:r w:rsidR="0069324F">
        <w:t>ed</w:t>
      </w:r>
      <w:r w:rsidR="002511A0">
        <w:t xml:space="preserve"> from each vehicle theft. The only way to provide an accurate response would be to</w:t>
      </w:r>
      <w:r w:rsidR="0069324F">
        <w:t xml:space="preserve"> conduct a</w:t>
      </w:r>
      <w:r w:rsidR="002511A0">
        <w:t xml:space="preserve"> manual ass</w:t>
      </w:r>
      <w:r w:rsidR="0069324F">
        <w:t xml:space="preserve">essment of every relevant crime report for the two-year period you specified; given the volume of reports that would be required to be read through, this exercise would far exceed the cost limit set out in the Fees Regulations. </w:t>
      </w:r>
    </w:p>
    <w:p w14:paraId="38D56684" w14:textId="552C35C5" w:rsidR="00875C4C" w:rsidRDefault="0069324F" w:rsidP="009D1F47">
      <w:pPr>
        <w:tabs>
          <w:tab w:val="left" w:pos="5400"/>
        </w:tabs>
        <w:jc w:val="both"/>
      </w:pPr>
      <w:r>
        <w:t xml:space="preserve">With </w:t>
      </w:r>
      <w:r w:rsidR="009C241C" w:rsidRPr="009C241C">
        <w:t>regards</w:t>
      </w:r>
      <w:r>
        <w:t xml:space="preserve"> to</w:t>
      </w:r>
      <w:r w:rsidR="009C241C" w:rsidRPr="009C241C">
        <w:t xml:space="preserve"> the outcome of each theft, the spreadsheet available online</w:t>
      </w:r>
      <w:r>
        <w:t xml:space="preserve"> (linked above</w:t>
      </w:r>
      <w:r w:rsidR="00EA1BDA">
        <w:t xml:space="preserve"> in the first response</w:t>
      </w:r>
      <w:r>
        <w:t>)</w:t>
      </w:r>
      <w:r w:rsidR="009C241C" w:rsidRPr="009C241C">
        <w:t xml:space="preserve"> also includes detected crime data. </w:t>
      </w:r>
      <w:r w:rsidR="009C241C">
        <w:t xml:space="preserve">In this case, </w:t>
      </w:r>
      <w:r w:rsidR="00EA1BDA">
        <w:t>‘d</w:t>
      </w:r>
      <w:r w:rsidR="009C241C">
        <w:t>etected crimes</w:t>
      </w:r>
      <w:r w:rsidR="00EA1BDA">
        <w:t>’</w:t>
      </w:r>
      <w:r w:rsidR="009C241C">
        <w:t xml:space="preserve"> are those</w:t>
      </w:r>
      <w:r w:rsidR="009C241C" w:rsidRPr="007D1918">
        <w:t xml:space="preserve"> where an accused has been identified and there exists a sufficiency of evidence under Scots Law to justify consideration of criminal proceedings.</w:t>
      </w:r>
    </w:p>
    <w:p w14:paraId="5301157A" w14:textId="77777777" w:rsidR="009D1F47" w:rsidRDefault="009D1F47" w:rsidP="009D1F47">
      <w:pPr>
        <w:tabs>
          <w:tab w:val="left" w:pos="5400"/>
        </w:tabs>
        <w:jc w:val="both"/>
      </w:pPr>
    </w:p>
    <w:p w14:paraId="34BDABBE" w14:textId="4DC92676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13DBB7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145E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EA0DA6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145E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15EED6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145E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47F48B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145E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97386B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145E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A5BFC9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145E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51DD0"/>
    <w:rsid w:val="00167528"/>
    <w:rsid w:val="00195CC4"/>
    <w:rsid w:val="00204385"/>
    <w:rsid w:val="00207326"/>
    <w:rsid w:val="002511A0"/>
    <w:rsid w:val="00253DF6"/>
    <w:rsid w:val="00255F1E"/>
    <w:rsid w:val="002610C5"/>
    <w:rsid w:val="002717A3"/>
    <w:rsid w:val="002F5274"/>
    <w:rsid w:val="0036503B"/>
    <w:rsid w:val="00376A4A"/>
    <w:rsid w:val="00382316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F24F0"/>
    <w:rsid w:val="006145E1"/>
    <w:rsid w:val="00645CFA"/>
    <w:rsid w:val="00685219"/>
    <w:rsid w:val="0069324F"/>
    <w:rsid w:val="006D5799"/>
    <w:rsid w:val="00702EA5"/>
    <w:rsid w:val="007440EA"/>
    <w:rsid w:val="00750D83"/>
    <w:rsid w:val="00785DBC"/>
    <w:rsid w:val="00793DD5"/>
    <w:rsid w:val="007D55F6"/>
    <w:rsid w:val="007F490F"/>
    <w:rsid w:val="0086779C"/>
    <w:rsid w:val="00874BFD"/>
    <w:rsid w:val="00875C4C"/>
    <w:rsid w:val="008964EF"/>
    <w:rsid w:val="00915E01"/>
    <w:rsid w:val="009631A4"/>
    <w:rsid w:val="00977296"/>
    <w:rsid w:val="009B4334"/>
    <w:rsid w:val="009C241C"/>
    <w:rsid w:val="009D1F47"/>
    <w:rsid w:val="00A04A7E"/>
    <w:rsid w:val="00A22368"/>
    <w:rsid w:val="00A25E93"/>
    <w:rsid w:val="00A320FF"/>
    <w:rsid w:val="00A70AC0"/>
    <w:rsid w:val="00A769DE"/>
    <w:rsid w:val="00A84EA9"/>
    <w:rsid w:val="00AC443C"/>
    <w:rsid w:val="00B033D6"/>
    <w:rsid w:val="00B11A55"/>
    <w:rsid w:val="00B17211"/>
    <w:rsid w:val="00B4612F"/>
    <w:rsid w:val="00B461B2"/>
    <w:rsid w:val="00B654B6"/>
    <w:rsid w:val="00B71B3C"/>
    <w:rsid w:val="00BB13B3"/>
    <w:rsid w:val="00BC389E"/>
    <w:rsid w:val="00BE1888"/>
    <w:rsid w:val="00BE4F44"/>
    <w:rsid w:val="00BF6B81"/>
    <w:rsid w:val="00C077A8"/>
    <w:rsid w:val="00C14FF4"/>
    <w:rsid w:val="00C1679F"/>
    <w:rsid w:val="00C606A2"/>
    <w:rsid w:val="00C63872"/>
    <w:rsid w:val="00C84948"/>
    <w:rsid w:val="00C94ED8"/>
    <w:rsid w:val="00CB58FA"/>
    <w:rsid w:val="00CF1111"/>
    <w:rsid w:val="00D05706"/>
    <w:rsid w:val="00D27DC5"/>
    <w:rsid w:val="00D47E36"/>
    <w:rsid w:val="00DA1167"/>
    <w:rsid w:val="00DF3689"/>
    <w:rsid w:val="00E25AB4"/>
    <w:rsid w:val="00E30671"/>
    <w:rsid w:val="00E55D79"/>
    <w:rsid w:val="00EA1BDA"/>
    <w:rsid w:val="00EE2373"/>
    <w:rsid w:val="00EF0FBB"/>
    <w:rsid w:val="00EF4761"/>
    <w:rsid w:val="00F44D74"/>
    <w:rsid w:val="00FC2DA7"/>
    <w:rsid w:val="00FC3266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44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0e32d40b-a8f5-4c24-a46b-b72b5f0b9b52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2716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2025-05-23T10:37:00Z</cp:lastPrinted>
  <dcterms:created xsi:type="dcterms:W3CDTF">2025-05-28T21:28:00Z</dcterms:created>
  <dcterms:modified xsi:type="dcterms:W3CDTF">2025-05-28T21:28:00Z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