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B59864A" w14:textId="77777777" w:rsidTr="00540A52">
        <w:trPr>
          <w:trHeight w:val="2552"/>
          <w:tblHeader/>
        </w:trPr>
        <w:tc>
          <w:tcPr>
            <w:tcW w:w="2269" w:type="dxa"/>
          </w:tcPr>
          <w:p w14:paraId="38854CAE" w14:textId="77777777" w:rsidR="00B17211" w:rsidRDefault="007F490F" w:rsidP="00540A52">
            <w:pPr>
              <w:pStyle w:val="Heading1"/>
              <w:spacing w:before="0" w:after="0" w:line="240" w:lineRule="auto"/>
            </w:pPr>
            <w:r>
              <w:rPr>
                <w:noProof/>
                <w:lang w:eastAsia="en-GB"/>
              </w:rPr>
              <w:drawing>
                <wp:inline distT="0" distB="0" distL="0" distR="0" wp14:anchorId="17077A34" wp14:editId="14E7D9B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CDB8873" w14:textId="77777777" w:rsidR="00456324" w:rsidRPr="00456324" w:rsidRDefault="00456324" w:rsidP="00B17211">
            <w:pPr>
              <w:pStyle w:val="Heading1"/>
              <w:spacing w:before="120"/>
              <w:rPr>
                <w:sz w:val="4"/>
              </w:rPr>
            </w:pPr>
          </w:p>
          <w:p w14:paraId="3D0E8A6E" w14:textId="77777777" w:rsidR="00B17211" w:rsidRDefault="007F490F" w:rsidP="00B17211">
            <w:pPr>
              <w:pStyle w:val="Heading1"/>
              <w:spacing w:before="120"/>
            </w:pPr>
            <w:r>
              <w:t>F</w:t>
            </w:r>
            <w:r w:rsidRPr="003E12CA">
              <w:t xml:space="preserve">reedom of Information </w:t>
            </w:r>
            <w:r>
              <w:t>Response</w:t>
            </w:r>
          </w:p>
          <w:p w14:paraId="71E1721A" w14:textId="77777777" w:rsidR="00B17211" w:rsidRPr="00B17211" w:rsidRDefault="00B17211" w:rsidP="007F490F">
            <w:r w:rsidRPr="007F490F">
              <w:rPr>
                <w:rStyle w:val="Heading2Char"/>
              </w:rPr>
              <w:t>Our reference:</w:t>
            </w:r>
            <w:r>
              <w:t xml:space="preserve">  FOI 2</w:t>
            </w:r>
            <w:r w:rsidR="00AC443C">
              <w:t>3</w:t>
            </w:r>
            <w:r>
              <w:t>-</w:t>
            </w:r>
            <w:r w:rsidR="005E3233">
              <w:t>1374</w:t>
            </w:r>
          </w:p>
          <w:p w14:paraId="70E34EF8" w14:textId="6872D374" w:rsidR="00B17211" w:rsidRDefault="00456324" w:rsidP="005E3233">
            <w:r w:rsidRPr="007F490F">
              <w:rPr>
                <w:rStyle w:val="Heading2Char"/>
              </w:rPr>
              <w:t>Respon</w:t>
            </w:r>
            <w:r w:rsidR="007D55F6">
              <w:rPr>
                <w:rStyle w:val="Heading2Char"/>
              </w:rPr>
              <w:t>ded to:</w:t>
            </w:r>
            <w:r w:rsidR="007F490F">
              <w:t xml:space="preserve">  </w:t>
            </w:r>
            <w:r w:rsidR="00742D5A">
              <w:t>21</w:t>
            </w:r>
            <w:r w:rsidR="00742D5A" w:rsidRPr="00742D5A">
              <w:rPr>
                <w:vertAlign w:val="superscript"/>
              </w:rPr>
              <w:t>st</w:t>
            </w:r>
            <w:r w:rsidR="00742D5A">
              <w:t xml:space="preserve"> </w:t>
            </w:r>
            <w:r w:rsidR="00B63BFD">
              <w:t>July</w:t>
            </w:r>
            <w:r>
              <w:t xml:space="preserve"> 2023</w:t>
            </w:r>
          </w:p>
        </w:tc>
      </w:tr>
    </w:tbl>
    <w:p w14:paraId="1481AB03" w14:textId="77777777" w:rsidR="00793DD5" w:rsidRDefault="00793DD5" w:rsidP="0036503B">
      <w:r w:rsidRPr="00793DD5">
        <w:t xml:space="preserve">Your request for information is replicated below, together with </w:t>
      </w:r>
      <w:r w:rsidR="004341F0">
        <w:t>our</w:t>
      </w:r>
      <w:r w:rsidRPr="00793DD5">
        <w:t xml:space="preserve"> response.</w:t>
      </w:r>
    </w:p>
    <w:p w14:paraId="4D8A5BAB" w14:textId="77777777" w:rsidR="00E157CB" w:rsidRDefault="00E157CB" w:rsidP="0036503B">
      <w:r>
        <w:t xml:space="preserve">Please accept our apologies for the delay in responding. </w:t>
      </w:r>
    </w:p>
    <w:p w14:paraId="184A2094" w14:textId="121A1BC4" w:rsidR="004D48EC" w:rsidRDefault="004D48EC" w:rsidP="0036503B">
      <w:r w:rsidRPr="00932FA5">
        <w:t>We have received an unprecedented volume of requests on the subject of police officer conduct and criminality and that has, unfortunately, impacted on our ability to meet the statutory timescales in some cases.</w:t>
      </w:r>
    </w:p>
    <w:p w14:paraId="4FEB9732" w14:textId="77777777" w:rsidR="0020089C" w:rsidRDefault="0020089C" w:rsidP="0020089C">
      <w:pPr>
        <w:tabs>
          <w:tab w:val="left" w:pos="5400"/>
        </w:tabs>
      </w:pPr>
      <w:r>
        <w:t>To provide some context to our response, you may find the following information useful.</w:t>
      </w:r>
    </w:p>
    <w:p w14:paraId="1C143E78" w14:textId="77777777" w:rsidR="0020089C" w:rsidRDefault="0020089C" w:rsidP="0020089C">
      <w:pPr>
        <w:tabs>
          <w:tab w:val="left" w:pos="5400"/>
        </w:tabs>
      </w:pPr>
      <w:r w:rsidRPr="00E157CB">
        <w:t xml:space="preserve">The Police Scotland </w:t>
      </w:r>
      <w:hyperlink r:id="rId8" w:history="1">
        <w:r>
          <w:rPr>
            <w:rStyle w:val="Hyperlink"/>
          </w:rPr>
          <w:t>Complaints About the Police</w:t>
        </w:r>
        <w:r w:rsidR="00855C46">
          <w:rPr>
            <w:rStyle w:val="Hyperlink"/>
          </w:rPr>
          <w:t xml:space="preserve"> (CAP)</w:t>
        </w:r>
      </w:hyperlink>
      <w:r w:rsidRPr="00E157CB">
        <w:t xml:space="preserve"> </w:t>
      </w:r>
      <w:r w:rsidR="00855C46">
        <w:t xml:space="preserve">Standard Operating Procedure (SOP) </w:t>
      </w:r>
      <w:r w:rsidRPr="00E157CB">
        <w:t>outline</w:t>
      </w:r>
      <w:r>
        <w:t>s how we deal with complaints</w:t>
      </w:r>
      <w:r w:rsidR="00855C46">
        <w:t xml:space="preserve"> relating to officers and members of police staff.</w:t>
      </w:r>
    </w:p>
    <w:p w14:paraId="4FAD4B3F" w14:textId="77777777" w:rsidR="0020089C" w:rsidRDefault="0020089C" w:rsidP="0020089C">
      <w:pPr>
        <w:tabs>
          <w:tab w:val="left" w:pos="5400"/>
        </w:tabs>
      </w:pPr>
      <w:r w:rsidRPr="00E157CB">
        <w:t>Complaints</w:t>
      </w:r>
      <w:r w:rsidR="00855C46">
        <w:t xml:space="preserve"> </w:t>
      </w:r>
      <w:r w:rsidRPr="00E157CB">
        <w:t xml:space="preserve">are recorded in accordance with the categories listed at appendices G and H, none of which you will note directly align to the terminology used in your request. </w:t>
      </w:r>
    </w:p>
    <w:p w14:paraId="462C9EEE" w14:textId="652150A4" w:rsidR="0020089C" w:rsidRPr="00E157CB" w:rsidRDefault="00855C46" w:rsidP="0020089C">
      <w:pPr>
        <w:tabs>
          <w:tab w:val="left" w:pos="5400"/>
        </w:tabs>
      </w:pPr>
      <w:r>
        <w:t>The formal conduct</w:t>
      </w:r>
      <w:r w:rsidR="0020089C" w:rsidRPr="00E157CB">
        <w:t xml:space="preserve"> process for Police Officers is governed by </w:t>
      </w:r>
      <w:hyperlink r:id="rId9" w:history="1">
        <w:r w:rsidR="0020089C" w:rsidRPr="00E157CB">
          <w:rPr>
            <w:rStyle w:val="Hyperlink"/>
          </w:rPr>
          <w:t>The Police Service of Scotland (Conduct) Regulations 2014</w:t>
        </w:r>
      </w:hyperlink>
      <w:r w:rsidR="0020089C" w:rsidRPr="00E157CB">
        <w:t>.</w:t>
      </w:r>
      <w:r w:rsidR="00B63BFD">
        <w:t xml:space="preserve">  </w:t>
      </w:r>
    </w:p>
    <w:p w14:paraId="38D9F1A5" w14:textId="77777777" w:rsidR="0020089C" w:rsidRPr="00E157CB" w:rsidRDefault="0020089C" w:rsidP="0020089C">
      <w:pPr>
        <w:tabs>
          <w:tab w:val="left" w:pos="5400"/>
        </w:tabs>
      </w:pPr>
      <w:r w:rsidRPr="00E157CB">
        <w:t xml:space="preserve">The </w:t>
      </w:r>
      <w:r>
        <w:t>associated</w:t>
      </w:r>
      <w:r w:rsidRPr="00E157CB">
        <w:t xml:space="preserve"> </w:t>
      </w:r>
      <w:hyperlink r:id="rId10" w:history="1">
        <w:r w:rsidRPr="00E157CB">
          <w:rPr>
            <w:rStyle w:val="Hyperlink"/>
          </w:rPr>
          <w:t>Scottish Government Guidance Document</w:t>
        </w:r>
      </w:hyperlink>
      <w:r w:rsidRPr="00E157CB">
        <w:t xml:space="preserve"> further </w:t>
      </w:r>
      <w:r>
        <w:t xml:space="preserve">details </w:t>
      </w:r>
      <w:r w:rsidRPr="00E157CB">
        <w:t xml:space="preserve">the process and conduct cases are categorised in line with our </w:t>
      </w:r>
      <w:hyperlink r:id="rId11" w:history="1">
        <w:r w:rsidRPr="00E157CB">
          <w:rPr>
            <w:rStyle w:val="Hyperlink"/>
          </w:rPr>
          <w:t>Standards of Professional Behaviour</w:t>
        </w:r>
      </w:hyperlink>
      <w:r w:rsidRPr="00E157CB">
        <w:t xml:space="preserve">.  </w:t>
      </w:r>
    </w:p>
    <w:p w14:paraId="1C1810F9" w14:textId="77777777" w:rsidR="0020089C" w:rsidRPr="00E157CB" w:rsidRDefault="0020089C" w:rsidP="0020089C">
      <w:pPr>
        <w:tabs>
          <w:tab w:val="left" w:pos="5400"/>
        </w:tabs>
      </w:pPr>
      <w:r w:rsidRPr="00E157CB">
        <w:t>Again, you will note that none of the categories directly align to the terminology used in your request.</w:t>
      </w:r>
    </w:p>
    <w:p w14:paraId="624FE59D" w14:textId="77777777" w:rsidR="0020089C" w:rsidRDefault="0020089C" w:rsidP="0020089C">
      <w:pPr>
        <w:tabs>
          <w:tab w:val="left" w:pos="5400"/>
        </w:tabs>
      </w:pPr>
      <w:r w:rsidRPr="00E157CB">
        <w:t xml:space="preserve">The complaint process </w:t>
      </w:r>
      <w:r w:rsidR="00855C46">
        <w:t xml:space="preserve">(officers and staff) </w:t>
      </w:r>
      <w:r w:rsidRPr="00E157CB">
        <w:t xml:space="preserve">and the conduct process </w:t>
      </w:r>
      <w:r w:rsidR="00855C46">
        <w:t xml:space="preserve">(officers only) </w:t>
      </w:r>
      <w:r w:rsidRPr="00E157CB">
        <w:t xml:space="preserve">are distinct from each other and both have separate assessment and recording processes within the Professional Standards Department (PSD) database. </w:t>
      </w:r>
    </w:p>
    <w:p w14:paraId="2E28AAFA" w14:textId="77777777" w:rsidR="00855C46" w:rsidRDefault="00855C46" w:rsidP="00855C46">
      <w:pPr>
        <w:tabs>
          <w:tab w:val="left" w:pos="5400"/>
        </w:tabs>
      </w:pPr>
      <w:r>
        <w:rPr>
          <w:rFonts w:eastAsiaTheme="majorEastAsia" w:cstheme="majorBidi"/>
          <w:szCs w:val="26"/>
        </w:rPr>
        <w:t>T</w:t>
      </w:r>
      <w:r>
        <w:t xml:space="preserve">he </w:t>
      </w:r>
      <w:r w:rsidR="0076604D">
        <w:t>PSD</w:t>
      </w:r>
      <w:r>
        <w:t xml:space="preserve"> deals with, and records, conduct matters relative to police officers whilst People and Development (P&amp;D) deals with, and records, disciplinary matters for members of police staff.</w:t>
      </w:r>
    </w:p>
    <w:p w14:paraId="693404B8" w14:textId="77777777" w:rsidR="00855C46" w:rsidRPr="00E157CB" w:rsidRDefault="00855C46" w:rsidP="00855C46">
      <w:pPr>
        <w:tabs>
          <w:tab w:val="left" w:pos="5400"/>
        </w:tabs>
      </w:pPr>
      <w:r>
        <w:t xml:space="preserve">Disciplinary Procedures for Police Staff are outlined in the Disciplinary SOP and can be accessed </w:t>
      </w:r>
      <w:hyperlink r:id="rId12" w:history="1">
        <w:r>
          <w:rPr>
            <w:rStyle w:val="Hyperlink"/>
          </w:rPr>
          <w:t>here</w:t>
        </w:r>
      </w:hyperlink>
      <w:r>
        <w:t>.</w:t>
      </w:r>
    </w:p>
    <w:p w14:paraId="7A9E5B2F" w14:textId="3690F2BB" w:rsidR="0020089C" w:rsidRPr="0020089C" w:rsidRDefault="0020089C" w:rsidP="0020089C">
      <w:pPr>
        <w:tabs>
          <w:tab w:val="left" w:pos="5400"/>
        </w:tabs>
      </w:pPr>
      <w:r w:rsidRPr="0020089C">
        <w:lastRenderedPageBreak/>
        <w:t xml:space="preserve">You should also note that whilst a complaint </w:t>
      </w:r>
      <w:r w:rsidRPr="0020089C">
        <w:rPr>
          <w:i/>
        </w:rPr>
        <w:t>may</w:t>
      </w:r>
      <w:r w:rsidRPr="0020089C">
        <w:t xml:space="preserve"> lead to conduct</w:t>
      </w:r>
      <w:r w:rsidR="00855C46">
        <w:t xml:space="preserve">/ disciplinary </w:t>
      </w:r>
      <w:r w:rsidRPr="0020089C">
        <w:t>proceedings in some circumstances (not necessarily every aspect of the complaint, or every officer</w:t>
      </w:r>
      <w:r w:rsidR="00855C46">
        <w:t xml:space="preserve">/ staff member </w:t>
      </w:r>
      <w:r w:rsidRPr="0020089C">
        <w:t>involved) which may then lead to disciplinary action - complaints themselves are not recorded in those terms in terms of outcome.</w:t>
      </w:r>
    </w:p>
    <w:p w14:paraId="281D0F30" w14:textId="6D795C8B" w:rsidR="0020089C" w:rsidRDefault="0020089C" w:rsidP="0020089C">
      <w:pPr>
        <w:tabs>
          <w:tab w:val="left" w:pos="5400"/>
        </w:tabs>
      </w:pPr>
      <w:r w:rsidRPr="0020089C">
        <w:t>There is therefor</w:t>
      </w:r>
      <w:r w:rsidR="00855C46">
        <w:t>e potential for the same individual</w:t>
      </w:r>
      <w:r w:rsidRPr="0020089C">
        <w:t>/ circumstances to appear on a complaint case and a conduct</w:t>
      </w:r>
      <w:r w:rsidR="00855C46">
        <w:t xml:space="preserve">/ disciplinary </w:t>
      </w:r>
      <w:r w:rsidRPr="0020089C">
        <w:t>case and as a result, the complaints and conduct</w:t>
      </w:r>
      <w:r w:rsidR="00855C46">
        <w:t>/ disciplinary</w:t>
      </w:r>
      <w:r w:rsidRPr="0020089C">
        <w:t xml:space="preserve"> matters cannot simply be added together. </w:t>
      </w:r>
    </w:p>
    <w:p w14:paraId="7DDC7AAD" w14:textId="77777777" w:rsidR="00671AE4" w:rsidRDefault="00671AE4" w:rsidP="0020089C">
      <w:pPr>
        <w:tabs>
          <w:tab w:val="left" w:pos="5400"/>
        </w:tabs>
      </w:pPr>
    </w:p>
    <w:p w14:paraId="5DF34304" w14:textId="647DB445" w:rsidR="005E3233" w:rsidRPr="00B63BFD" w:rsidRDefault="005E3233" w:rsidP="00B63BFD">
      <w:pPr>
        <w:pStyle w:val="Heading2"/>
        <w:numPr>
          <w:ilvl w:val="0"/>
          <w:numId w:val="6"/>
        </w:numPr>
        <w:rPr>
          <w:rStyle w:val="xcontentpasted0"/>
          <w:rFonts w:cs="Arial"/>
          <w:b w:val="0"/>
          <w:bCs/>
          <w:color w:val="000000"/>
        </w:rPr>
      </w:pPr>
      <w:r w:rsidRPr="004D48EC">
        <w:rPr>
          <w:rStyle w:val="xcontentpasted0"/>
          <w:rFonts w:cs="Arial"/>
          <w:bCs/>
          <w:color w:val="000000"/>
        </w:rPr>
        <w:t xml:space="preserve">Please provide the annual number of complaints regarding the abuse of position for sexual purpose received by your police service since 2013. </w:t>
      </w:r>
    </w:p>
    <w:p w14:paraId="2B3511A2" w14:textId="77777777" w:rsidR="004D48EC" w:rsidRDefault="00CD04B4" w:rsidP="005E3233">
      <w:pPr>
        <w:tabs>
          <w:tab w:val="left" w:pos="5400"/>
        </w:tabs>
      </w:pPr>
      <w:r>
        <w:rPr>
          <w:rStyle w:val="xcontentpasted0"/>
          <w:bCs/>
          <w:iCs/>
          <w:color w:val="000000"/>
          <w:lang w:eastAsia="en-GB"/>
        </w:rPr>
        <w:t xml:space="preserve">Having reviewed the above documentation, you will note that </w:t>
      </w:r>
      <w:r w:rsidR="005E3233" w:rsidRPr="00E157CB">
        <w:t>Police Scotland do</w:t>
      </w:r>
      <w:r w:rsidR="00F05CA7">
        <w:t>es</w:t>
      </w:r>
      <w:r w:rsidR="005E3233" w:rsidRPr="00E157CB">
        <w:t xml:space="preserve"> not</w:t>
      </w:r>
      <w:r w:rsidR="005E3233">
        <w:t xml:space="preserve"> use the recording category ‘abuse of position for a sexual purpose’</w:t>
      </w:r>
      <w:r w:rsidR="006B30E1">
        <w:t xml:space="preserve"> (APSP).  </w:t>
      </w:r>
    </w:p>
    <w:p w14:paraId="43DEDDEF" w14:textId="77777777" w:rsidR="004D48EC" w:rsidRDefault="00CD04B4" w:rsidP="005E3233">
      <w:pPr>
        <w:tabs>
          <w:tab w:val="left" w:pos="5400"/>
        </w:tabs>
      </w:pPr>
      <w:r>
        <w:t xml:space="preserve">Notwithstanding, since 2017, figures have been collated for </w:t>
      </w:r>
      <w:r w:rsidR="001A119C">
        <w:t>cases</w:t>
      </w:r>
      <w:r>
        <w:t xml:space="preserve"> which may be considered to amount to APSP</w:t>
      </w:r>
      <w:r w:rsidR="001A119C">
        <w:t xml:space="preserve"> for both Police officers and Police </w:t>
      </w:r>
      <w:r w:rsidR="00671AE4">
        <w:t>s</w:t>
      </w:r>
      <w:r w:rsidR="001A119C">
        <w:t>taff</w:t>
      </w:r>
      <w:r w:rsidR="002E1707">
        <w:t xml:space="preserve">.  </w:t>
      </w:r>
    </w:p>
    <w:p w14:paraId="585EE0FF" w14:textId="1D461F2B" w:rsidR="003E6964" w:rsidRPr="004D48EC" w:rsidRDefault="00671AE4" w:rsidP="005E3233">
      <w:pPr>
        <w:tabs>
          <w:tab w:val="left" w:pos="5400"/>
        </w:tabs>
      </w:pPr>
      <w:r>
        <w:t>Police Scotland</w:t>
      </w:r>
      <w:r w:rsidR="002E1707">
        <w:t xml:space="preserve"> did not record </w:t>
      </w:r>
      <w:r w:rsidR="004D48EC">
        <w:t>comparative</w:t>
      </w:r>
      <w:r w:rsidR="002E1707">
        <w:t xml:space="preserve"> data prior to this date </w:t>
      </w:r>
      <w:r w:rsidR="004D48EC">
        <w:t>and so information for the period</w:t>
      </w:r>
      <w:r w:rsidR="002E1707">
        <w:t xml:space="preserve"> 2013 to 2016</w:t>
      </w:r>
      <w:r w:rsidR="004D48EC">
        <w:t xml:space="preserve"> is therefore </w:t>
      </w:r>
      <w:r w:rsidR="004D48EC">
        <w:rPr>
          <w:i/>
          <w:iCs/>
        </w:rPr>
        <w:t xml:space="preserve">not held </w:t>
      </w:r>
      <w:r w:rsidR="004D48EC">
        <w:t>in terms of section 17 of the Act.</w:t>
      </w:r>
    </w:p>
    <w:p w14:paraId="2AD3347D" w14:textId="77777777" w:rsidR="004D48EC" w:rsidRDefault="00107AC3" w:rsidP="00107AC3">
      <w:pPr>
        <w:rPr>
          <w:color w:val="000000" w:themeColor="text1"/>
        </w:rPr>
      </w:pPr>
      <w:r w:rsidRPr="00107AC3">
        <w:rPr>
          <w:color w:val="000000" w:themeColor="text1"/>
        </w:rPr>
        <w:t xml:space="preserve">Please note that data </w:t>
      </w:r>
      <w:r w:rsidR="00671AE4">
        <w:rPr>
          <w:color w:val="000000" w:themeColor="text1"/>
        </w:rPr>
        <w:t xml:space="preserve">has </w:t>
      </w:r>
      <w:r w:rsidRPr="00107AC3">
        <w:rPr>
          <w:color w:val="000000" w:themeColor="text1"/>
        </w:rPr>
        <w:t xml:space="preserve">been provided in relation to all cases referred to the Professional Standards Department </w:t>
      </w:r>
      <w:r>
        <w:rPr>
          <w:color w:val="000000" w:themeColor="text1"/>
        </w:rPr>
        <w:t>between 1 January 2017 and 22 June 2023</w:t>
      </w:r>
      <w:r w:rsidRPr="00107AC3">
        <w:rPr>
          <w:color w:val="000000" w:themeColor="text1"/>
        </w:rPr>
        <w:t xml:space="preserve">. </w:t>
      </w:r>
    </w:p>
    <w:p w14:paraId="4AEA69BB" w14:textId="0EA7FBD5" w:rsidR="00107AC3" w:rsidRPr="00107AC3" w:rsidRDefault="00107AC3" w:rsidP="00107AC3">
      <w:pPr>
        <w:rPr>
          <w:color w:val="000000" w:themeColor="text1"/>
        </w:rPr>
      </w:pPr>
      <w:r w:rsidRPr="00107AC3">
        <w:rPr>
          <w:color w:val="000000" w:themeColor="text1"/>
        </w:rPr>
        <w:t>These include complaints but also matters referred through a variety of sources, which may or may n</w:t>
      </w:r>
      <w:r w:rsidR="003610DD">
        <w:rPr>
          <w:color w:val="000000" w:themeColor="text1"/>
        </w:rPr>
        <w:t>ot involve a named complainer.</w:t>
      </w:r>
      <w:r w:rsidR="00671AE4">
        <w:rPr>
          <w:color w:val="000000" w:themeColor="text1"/>
        </w:rPr>
        <w:t xml:space="preserve">  It has been assessed that you may find this additional information useful in line with your request.</w:t>
      </w:r>
    </w:p>
    <w:p w14:paraId="1DE715A2" w14:textId="2AC7608B" w:rsidR="005E3233" w:rsidRDefault="005E3233" w:rsidP="005E3233">
      <w:pPr>
        <w:tabs>
          <w:tab w:val="left" w:pos="5400"/>
        </w:tabs>
      </w:pPr>
      <w:r w:rsidRPr="00DD5F85">
        <w:t xml:space="preserve">I can </w:t>
      </w:r>
      <w:r w:rsidR="00CD04B4">
        <w:t>advise that between 1 January 2017</w:t>
      </w:r>
      <w:r w:rsidRPr="00DD5F85">
        <w:t xml:space="preserve"> and </w:t>
      </w:r>
      <w:r w:rsidR="00CD04B4">
        <w:t>22 June 2023</w:t>
      </w:r>
      <w:r w:rsidRPr="00DD5F85">
        <w:t xml:space="preserve">, </w:t>
      </w:r>
      <w:r>
        <w:t xml:space="preserve">the number of </w:t>
      </w:r>
      <w:r w:rsidR="001A119C">
        <w:t>cases</w:t>
      </w:r>
      <w:r w:rsidR="00F05CA7">
        <w:t xml:space="preserve"> which, </w:t>
      </w:r>
      <w:r w:rsidRPr="00DD5F85">
        <w:t>following manual review, c</w:t>
      </w:r>
      <w:r>
        <w:t>ould be interpreted as being relevant to your request</w:t>
      </w:r>
      <w:r w:rsidR="00F05CA7">
        <w:t xml:space="preserve"> are detailed below</w:t>
      </w:r>
      <w:r w:rsidR="003610DD">
        <w:t>:</w:t>
      </w:r>
    </w:p>
    <w:tbl>
      <w:tblPr>
        <w:tblStyle w:val="TableGrid"/>
        <w:tblW w:w="0" w:type="auto"/>
        <w:tblLook w:val="04A0" w:firstRow="1" w:lastRow="0" w:firstColumn="1" w:lastColumn="0" w:noHBand="0" w:noVBand="1"/>
      </w:tblPr>
      <w:tblGrid>
        <w:gridCol w:w="1119"/>
        <w:gridCol w:w="1080"/>
        <w:gridCol w:w="1081"/>
        <w:gridCol w:w="1081"/>
        <w:gridCol w:w="1082"/>
        <w:gridCol w:w="1082"/>
        <w:gridCol w:w="1082"/>
        <w:gridCol w:w="1082"/>
        <w:gridCol w:w="939"/>
      </w:tblGrid>
      <w:tr w:rsidR="004D48EC" w:rsidRPr="004D48EC" w14:paraId="0CBDFD6D" w14:textId="39B447CB" w:rsidTr="004D48EC">
        <w:tc>
          <w:tcPr>
            <w:tcW w:w="1119" w:type="dxa"/>
            <w:shd w:val="clear" w:color="auto" w:fill="D9D9D9" w:themeFill="background1" w:themeFillShade="D9"/>
          </w:tcPr>
          <w:p w14:paraId="0A77A83B" w14:textId="1726EA45" w:rsidR="004D48EC" w:rsidRPr="004D48EC" w:rsidRDefault="004D48EC" w:rsidP="004D48EC">
            <w:pPr>
              <w:tabs>
                <w:tab w:val="left" w:pos="5400"/>
              </w:tabs>
              <w:spacing w:line="276" w:lineRule="auto"/>
              <w:rPr>
                <w:b/>
                <w:bCs/>
              </w:rPr>
            </w:pPr>
            <w:r w:rsidRPr="004D48EC">
              <w:rPr>
                <w:b/>
                <w:bCs/>
              </w:rPr>
              <w:t>Year</w:t>
            </w:r>
          </w:p>
        </w:tc>
        <w:tc>
          <w:tcPr>
            <w:tcW w:w="1080" w:type="dxa"/>
            <w:shd w:val="clear" w:color="auto" w:fill="D9D9D9" w:themeFill="background1" w:themeFillShade="D9"/>
          </w:tcPr>
          <w:p w14:paraId="2B7DA5B8" w14:textId="25B38D8D" w:rsidR="004D48EC" w:rsidRPr="004D48EC" w:rsidRDefault="004D48EC" w:rsidP="004D48EC">
            <w:pPr>
              <w:tabs>
                <w:tab w:val="left" w:pos="5400"/>
              </w:tabs>
              <w:spacing w:line="276" w:lineRule="auto"/>
              <w:rPr>
                <w:b/>
                <w:bCs/>
              </w:rPr>
            </w:pPr>
            <w:r w:rsidRPr="004D48EC">
              <w:rPr>
                <w:b/>
                <w:bCs/>
              </w:rPr>
              <w:t>2017</w:t>
            </w:r>
          </w:p>
        </w:tc>
        <w:tc>
          <w:tcPr>
            <w:tcW w:w="1081" w:type="dxa"/>
            <w:shd w:val="clear" w:color="auto" w:fill="D9D9D9" w:themeFill="background1" w:themeFillShade="D9"/>
          </w:tcPr>
          <w:p w14:paraId="0E4B45DC" w14:textId="73D8A44C" w:rsidR="004D48EC" w:rsidRPr="004D48EC" w:rsidRDefault="004D48EC" w:rsidP="004D48EC">
            <w:pPr>
              <w:tabs>
                <w:tab w:val="left" w:pos="5400"/>
              </w:tabs>
              <w:spacing w:line="276" w:lineRule="auto"/>
              <w:rPr>
                <w:b/>
                <w:bCs/>
              </w:rPr>
            </w:pPr>
            <w:r w:rsidRPr="004D48EC">
              <w:rPr>
                <w:b/>
                <w:bCs/>
              </w:rPr>
              <w:t>2018</w:t>
            </w:r>
          </w:p>
        </w:tc>
        <w:tc>
          <w:tcPr>
            <w:tcW w:w="1081" w:type="dxa"/>
            <w:shd w:val="clear" w:color="auto" w:fill="D9D9D9" w:themeFill="background1" w:themeFillShade="D9"/>
          </w:tcPr>
          <w:p w14:paraId="78C3BD5E" w14:textId="22F5D5A0" w:rsidR="004D48EC" w:rsidRPr="004D48EC" w:rsidRDefault="004D48EC" w:rsidP="004D48EC">
            <w:pPr>
              <w:tabs>
                <w:tab w:val="left" w:pos="5400"/>
              </w:tabs>
              <w:spacing w:line="276" w:lineRule="auto"/>
              <w:rPr>
                <w:b/>
                <w:bCs/>
              </w:rPr>
            </w:pPr>
            <w:r w:rsidRPr="004D48EC">
              <w:rPr>
                <w:b/>
                <w:bCs/>
              </w:rPr>
              <w:t>2019</w:t>
            </w:r>
          </w:p>
        </w:tc>
        <w:tc>
          <w:tcPr>
            <w:tcW w:w="1082" w:type="dxa"/>
            <w:shd w:val="clear" w:color="auto" w:fill="D9D9D9" w:themeFill="background1" w:themeFillShade="D9"/>
          </w:tcPr>
          <w:p w14:paraId="0844C50D" w14:textId="2AAFC063" w:rsidR="004D48EC" w:rsidRPr="004D48EC" w:rsidRDefault="004D48EC" w:rsidP="004D48EC">
            <w:pPr>
              <w:tabs>
                <w:tab w:val="left" w:pos="5400"/>
              </w:tabs>
              <w:spacing w:line="276" w:lineRule="auto"/>
              <w:rPr>
                <w:b/>
                <w:bCs/>
              </w:rPr>
            </w:pPr>
            <w:r w:rsidRPr="004D48EC">
              <w:rPr>
                <w:b/>
                <w:bCs/>
              </w:rPr>
              <w:t>2020</w:t>
            </w:r>
          </w:p>
        </w:tc>
        <w:tc>
          <w:tcPr>
            <w:tcW w:w="1082" w:type="dxa"/>
            <w:shd w:val="clear" w:color="auto" w:fill="D9D9D9" w:themeFill="background1" w:themeFillShade="D9"/>
          </w:tcPr>
          <w:p w14:paraId="5148279D" w14:textId="7D3B7080" w:rsidR="004D48EC" w:rsidRPr="004D48EC" w:rsidRDefault="004D48EC" w:rsidP="004D48EC">
            <w:pPr>
              <w:tabs>
                <w:tab w:val="left" w:pos="5400"/>
              </w:tabs>
              <w:spacing w:line="276" w:lineRule="auto"/>
              <w:rPr>
                <w:b/>
                <w:bCs/>
              </w:rPr>
            </w:pPr>
            <w:r w:rsidRPr="004D48EC">
              <w:rPr>
                <w:b/>
                <w:bCs/>
              </w:rPr>
              <w:t>2021</w:t>
            </w:r>
          </w:p>
        </w:tc>
        <w:tc>
          <w:tcPr>
            <w:tcW w:w="1082" w:type="dxa"/>
            <w:shd w:val="clear" w:color="auto" w:fill="D9D9D9" w:themeFill="background1" w:themeFillShade="D9"/>
          </w:tcPr>
          <w:p w14:paraId="58248C19" w14:textId="66C761F2" w:rsidR="004D48EC" w:rsidRPr="004D48EC" w:rsidRDefault="004D48EC" w:rsidP="004D48EC">
            <w:pPr>
              <w:tabs>
                <w:tab w:val="left" w:pos="5400"/>
              </w:tabs>
              <w:spacing w:line="276" w:lineRule="auto"/>
              <w:rPr>
                <w:b/>
                <w:bCs/>
              </w:rPr>
            </w:pPr>
            <w:r w:rsidRPr="004D48EC">
              <w:rPr>
                <w:b/>
                <w:bCs/>
              </w:rPr>
              <w:t>2022</w:t>
            </w:r>
          </w:p>
        </w:tc>
        <w:tc>
          <w:tcPr>
            <w:tcW w:w="1082" w:type="dxa"/>
            <w:shd w:val="clear" w:color="auto" w:fill="D9D9D9" w:themeFill="background1" w:themeFillShade="D9"/>
          </w:tcPr>
          <w:p w14:paraId="0D1F81AA" w14:textId="632A9DAE" w:rsidR="004D48EC" w:rsidRPr="004D48EC" w:rsidRDefault="004D48EC" w:rsidP="004D48EC">
            <w:pPr>
              <w:tabs>
                <w:tab w:val="left" w:pos="5400"/>
              </w:tabs>
              <w:spacing w:line="276" w:lineRule="auto"/>
              <w:rPr>
                <w:b/>
                <w:bCs/>
              </w:rPr>
            </w:pPr>
            <w:r w:rsidRPr="004D48EC">
              <w:rPr>
                <w:b/>
                <w:bCs/>
              </w:rPr>
              <w:t>2023</w:t>
            </w:r>
          </w:p>
        </w:tc>
        <w:tc>
          <w:tcPr>
            <w:tcW w:w="939" w:type="dxa"/>
            <w:shd w:val="clear" w:color="auto" w:fill="D9D9D9" w:themeFill="background1" w:themeFillShade="D9"/>
          </w:tcPr>
          <w:p w14:paraId="54330F4F" w14:textId="59345804" w:rsidR="004D48EC" w:rsidRPr="004D48EC" w:rsidRDefault="004D48EC" w:rsidP="004D48EC">
            <w:pPr>
              <w:tabs>
                <w:tab w:val="left" w:pos="5400"/>
              </w:tabs>
              <w:spacing w:line="276" w:lineRule="auto"/>
              <w:rPr>
                <w:b/>
                <w:bCs/>
              </w:rPr>
            </w:pPr>
            <w:r w:rsidRPr="004D48EC">
              <w:rPr>
                <w:b/>
                <w:bCs/>
              </w:rPr>
              <w:t>Total</w:t>
            </w:r>
          </w:p>
        </w:tc>
      </w:tr>
      <w:tr w:rsidR="004D48EC" w14:paraId="38E8DEFD" w14:textId="45DF3E5D" w:rsidTr="004D48EC">
        <w:tc>
          <w:tcPr>
            <w:tcW w:w="1119" w:type="dxa"/>
          </w:tcPr>
          <w:p w14:paraId="6FAFE795" w14:textId="4FA9DE1A" w:rsidR="004D48EC" w:rsidRDefault="004D48EC" w:rsidP="004D48EC">
            <w:pPr>
              <w:tabs>
                <w:tab w:val="left" w:pos="5400"/>
              </w:tabs>
              <w:spacing w:line="276" w:lineRule="auto"/>
            </w:pPr>
            <w:r>
              <w:t>Cases</w:t>
            </w:r>
          </w:p>
        </w:tc>
        <w:tc>
          <w:tcPr>
            <w:tcW w:w="1080" w:type="dxa"/>
          </w:tcPr>
          <w:p w14:paraId="4A5426AE" w14:textId="037BF6D1" w:rsidR="004D48EC" w:rsidRDefault="004D48EC" w:rsidP="004D48EC">
            <w:pPr>
              <w:tabs>
                <w:tab w:val="left" w:pos="5400"/>
              </w:tabs>
              <w:spacing w:line="276" w:lineRule="auto"/>
            </w:pPr>
            <w:r>
              <w:t>18</w:t>
            </w:r>
          </w:p>
        </w:tc>
        <w:tc>
          <w:tcPr>
            <w:tcW w:w="1081" w:type="dxa"/>
          </w:tcPr>
          <w:p w14:paraId="195CBC40" w14:textId="4DC47859" w:rsidR="004D48EC" w:rsidRDefault="004D48EC" w:rsidP="004D48EC">
            <w:pPr>
              <w:tabs>
                <w:tab w:val="left" w:pos="5400"/>
              </w:tabs>
              <w:spacing w:line="276" w:lineRule="auto"/>
            </w:pPr>
            <w:r>
              <w:t>10</w:t>
            </w:r>
          </w:p>
        </w:tc>
        <w:tc>
          <w:tcPr>
            <w:tcW w:w="1081" w:type="dxa"/>
          </w:tcPr>
          <w:p w14:paraId="15AEB154" w14:textId="0549CFF8" w:rsidR="004D48EC" w:rsidRDefault="004D48EC" w:rsidP="004D48EC">
            <w:pPr>
              <w:tabs>
                <w:tab w:val="left" w:pos="5400"/>
              </w:tabs>
              <w:spacing w:line="276" w:lineRule="auto"/>
            </w:pPr>
            <w:r>
              <w:t>9</w:t>
            </w:r>
          </w:p>
        </w:tc>
        <w:tc>
          <w:tcPr>
            <w:tcW w:w="1082" w:type="dxa"/>
          </w:tcPr>
          <w:p w14:paraId="69D5A154" w14:textId="7BBC0434" w:rsidR="004D48EC" w:rsidRDefault="004D48EC" w:rsidP="004D48EC">
            <w:pPr>
              <w:tabs>
                <w:tab w:val="left" w:pos="5400"/>
              </w:tabs>
              <w:spacing w:line="276" w:lineRule="auto"/>
            </w:pPr>
            <w:r>
              <w:t>3</w:t>
            </w:r>
          </w:p>
        </w:tc>
        <w:tc>
          <w:tcPr>
            <w:tcW w:w="1082" w:type="dxa"/>
          </w:tcPr>
          <w:p w14:paraId="439B0E19" w14:textId="76FA380C" w:rsidR="004D48EC" w:rsidRDefault="004D48EC" w:rsidP="004D48EC">
            <w:pPr>
              <w:tabs>
                <w:tab w:val="left" w:pos="5400"/>
              </w:tabs>
              <w:spacing w:line="276" w:lineRule="auto"/>
            </w:pPr>
            <w:r>
              <w:t>8</w:t>
            </w:r>
          </w:p>
        </w:tc>
        <w:tc>
          <w:tcPr>
            <w:tcW w:w="1082" w:type="dxa"/>
          </w:tcPr>
          <w:p w14:paraId="2E78B537" w14:textId="7845199E" w:rsidR="004D48EC" w:rsidRDefault="004D48EC" w:rsidP="004D48EC">
            <w:pPr>
              <w:tabs>
                <w:tab w:val="left" w:pos="5400"/>
              </w:tabs>
              <w:spacing w:line="276" w:lineRule="auto"/>
            </w:pPr>
            <w:r>
              <w:t>9</w:t>
            </w:r>
          </w:p>
        </w:tc>
        <w:tc>
          <w:tcPr>
            <w:tcW w:w="1082" w:type="dxa"/>
          </w:tcPr>
          <w:p w14:paraId="67CCDA8A" w14:textId="0DF4CCF2" w:rsidR="004D48EC" w:rsidRDefault="004D48EC" w:rsidP="004D48EC">
            <w:pPr>
              <w:tabs>
                <w:tab w:val="left" w:pos="5400"/>
              </w:tabs>
              <w:spacing w:line="276" w:lineRule="auto"/>
            </w:pPr>
            <w:r>
              <w:t>8</w:t>
            </w:r>
          </w:p>
        </w:tc>
        <w:tc>
          <w:tcPr>
            <w:tcW w:w="939" w:type="dxa"/>
          </w:tcPr>
          <w:p w14:paraId="20684882" w14:textId="483FE9D6" w:rsidR="004D48EC" w:rsidRDefault="004D48EC" w:rsidP="004D48EC">
            <w:pPr>
              <w:tabs>
                <w:tab w:val="left" w:pos="5400"/>
              </w:tabs>
              <w:spacing w:line="276" w:lineRule="auto"/>
            </w:pPr>
            <w:r>
              <w:t>65</w:t>
            </w:r>
          </w:p>
        </w:tc>
      </w:tr>
    </w:tbl>
    <w:p w14:paraId="66129055" w14:textId="77777777" w:rsidR="004D48EC" w:rsidRDefault="004D48EC" w:rsidP="004D48EC">
      <w:pPr>
        <w:pStyle w:val="xmsolistparagraph"/>
        <w:shd w:val="clear" w:color="auto" w:fill="FFFFFF"/>
        <w:spacing w:before="120" w:after="120" w:line="276" w:lineRule="auto"/>
        <w:rPr>
          <w:rFonts w:ascii="Arial" w:hAnsi="Arial" w:cs="Arial"/>
        </w:rPr>
      </w:pPr>
    </w:p>
    <w:p w14:paraId="3D714C1C" w14:textId="5D74D4BF" w:rsidR="003610DD" w:rsidRPr="003610DD" w:rsidRDefault="003610DD" w:rsidP="003610DD">
      <w:pPr>
        <w:pStyle w:val="xmsolistparagraph"/>
        <w:shd w:val="clear" w:color="auto" w:fill="FFFFFF"/>
        <w:spacing w:before="120" w:after="120" w:line="360" w:lineRule="auto"/>
        <w:rPr>
          <w:rFonts w:ascii="Arial" w:hAnsi="Arial" w:cs="Arial"/>
        </w:rPr>
      </w:pPr>
      <w:r w:rsidRPr="003610DD">
        <w:rPr>
          <w:rFonts w:ascii="Arial" w:hAnsi="Arial" w:cs="Arial"/>
        </w:rPr>
        <w:t>Of note, these cases solely relate to Police officers.  There were no cases involving Police staff considered to amount to APSP.</w:t>
      </w:r>
    </w:p>
    <w:p w14:paraId="3E819B46" w14:textId="77777777" w:rsidR="003610DD" w:rsidRPr="005E3233" w:rsidRDefault="003610DD" w:rsidP="003610DD">
      <w:pPr>
        <w:pStyle w:val="xmsolistparagraph"/>
        <w:shd w:val="clear" w:color="auto" w:fill="FFFFFF"/>
        <w:spacing w:before="120" w:after="120" w:line="360" w:lineRule="auto"/>
        <w:rPr>
          <w:rStyle w:val="xcontentpasted0"/>
          <w:rFonts w:ascii="Arial" w:hAnsi="Arial" w:cs="Arial"/>
          <w:b/>
          <w:bCs/>
          <w:i/>
          <w:iCs/>
          <w:color w:val="FF0000"/>
        </w:rPr>
      </w:pPr>
      <w:r w:rsidRPr="003610DD">
        <w:rPr>
          <w:rFonts w:ascii="Arial" w:hAnsi="Arial" w:cs="Arial"/>
        </w:rPr>
        <w:t>Furthermore, an officer could be linked to multiple cases.</w:t>
      </w:r>
    </w:p>
    <w:p w14:paraId="51265CD1" w14:textId="77777777" w:rsidR="005E3233" w:rsidRPr="00B63BFD" w:rsidRDefault="005E3233" w:rsidP="00B63BFD">
      <w:pPr>
        <w:pStyle w:val="Heading2"/>
        <w:numPr>
          <w:ilvl w:val="0"/>
          <w:numId w:val="6"/>
        </w:numPr>
        <w:rPr>
          <w:rStyle w:val="xcontentpasted0"/>
          <w:rFonts w:cs="Arial"/>
          <w:b w:val="0"/>
          <w:color w:val="000000"/>
        </w:rPr>
      </w:pPr>
      <w:r w:rsidRPr="004D48EC">
        <w:rPr>
          <w:rStyle w:val="xcontentpasted0"/>
          <w:rFonts w:cs="Arial"/>
          <w:bCs/>
          <w:color w:val="000000"/>
        </w:rPr>
        <w:lastRenderedPageBreak/>
        <w:t xml:space="preserve">For each of these complaints, I would like to know the gender, immigration status, and country of origin of the complainant. </w:t>
      </w:r>
    </w:p>
    <w:p w14:paraId="695C003D" w14:textId="4DD729BC" w:rsidR="00B63BFD" w:rsidRDefault="00B63BFD" w:rsidP="00B63BFD">
      <w:pPr>
        <w:pStyle w:val="Heading2"/>
        <w:rPr>
          <w:rStyle w:val="xcontentpasted0"/>
          <w:rFonts w:cs="Arial"/>
          <w:b w:val="0"/>
          <w:bCs/>
          <w:color w:val="000000"/>
        </w:rPr>
      </w:pPr>
      <w:r>
        <w:rPr>
          <w:rStyle w:val="xcontentpasted0"/>
          <w:rFonts w:cs="Arial"/>
          <w:b w:val="0"/>
          <w:bCs/>
          <w:color w:val="000000"/>
        </w:rPr>
        <w:t>As explained above, not all of the cases referred to above involve a named complainer.</w:t>
      </w:r>
    </w:p>
    <w:p w14:paraId="1EA128EC" w14:textId="2F5697A4" w:rsidR="00B63BFD" w:rsidRDefault="00B63BFD" w:rsidP="00B63BFD">
      <w:r>
        <w:t>Notwithstanding, the level of detail sought as regards immigration status/ country of origin etc is not routinely collated even for complaint cases.</w:t>
      </w:r>
    </w:p>
    <w:p w14:paraId="35D8A96B" w14:textId="7B9E9938" w:rsidR="002F6512" w:rsidRPr="00B63BFD" w:rsidRDefault="00B63BFD" w:rsidP="00B63BFD">
      <w:r>
        <w:t xml:space="preserve">Overall, the information sought is </w:t>
      </w:r>
      <w:r>
        <w:rPr>
          <w:i/>
          <w:iCs/>
        </w:rPr>
        <w:t xml:space="preserve">not held </w:t>
      </w:r>
      <w:r>
        <w:t>by Police Scotland and section 17 of the Act applies.</w:t>
      </w:r>
    </w:p>
    <w:p w14:paraId="53E845B0" w14:textId="77777777" w:rsidR="00761342" w:rsidRPr="004D48EC" w:rsidRDefault="00761342" w:rsidP="00B63BFD">
      <w:pPr>
        <w:pStyle w:val="Heading2"/>
        <w:rPr>
          <w:color w:val="FF0000"/>
        </w:rPr>
      </w:pPr>
    </w:p>
    <w:p w14:paraId="10C64649" w14:textId="77777777" w:rsidR="005E3233" w:rsidRPr="004D48EC" w:rsidRDefault="005E3233" w:rsidP="00B63BFD">
      <w:pPr>
        <w:pStyle w:val="Heading2"/>
        <w:numPr>
          <w:ilvl w:val="0"/>
          <w:numId w:val="6"/>
        </w:numPr>
        <w:rPr>
          <w:rStyle w:val="xcontentpasted0"/>
          <w:rFonts w:cs="Arial"/>
          <w:color w:val="000000"/>
        </w:rPr>
      </w:pPr>
      <w:r w:rsidRPr="004D48EC">
        <w:rPr>
          <w:rStyle w:val="xcontentpasted0"/>
          <w:rFonts w:cs="Arial"/>
          <w:bCs/>
          <w:color w:val="000000"/>
        </w:rPr>
        <w:t xml:space="preserve">For each complaint I would like to know whether it led to disciplinary action, and if so, what the outcome was (eg. officer dismissed). </w:t>
      </w:r>
    </w:p>
    <w:p w14:paraId="3BB25CAE" w14:textId="77777777" w:rsidR="00097CA0" w:rsidRPr="00097CA0" w:rsidRDefault="00097CA0" w:rsidP="00097CA0">
      <w:r w:rsidRPr="00097CA0">
        <w:t>This is interpreted to be a continu</w:t>
      </w:r>
      <w:r w:rsidR="003610DD">
        <w:t>ation of the previous questions and given the data, will relate to Police officers only.</w:t>
      </w:r>
      <w:r w:rsidRPr="00097CA0">
        <w:t xml:space="preserve"> </w:t>
      </w:r>
    </w:p>
    <w:p w14:paraId="449A5D52" w14:textId="4229E263" w:rsidR="00761342" w:rsidRDefault="00D0705F" w:rsidP="001A6F84">
      <w:r>
        <w:t>A</w:t>
      </w:r>
      <w:r w:rsidR="00855C46">
        <w:t>s previously mentioned,</w:t>
      </w:r>
      <w:r w:rsidR="0045418C">
        <w:t xml:space="preserve"> </w:t>
      </w:r>
      <w:r w:rsidR="00E70D77">
        <w:t xml:space="preserve">not all </w:t>
      </w:r>
      <w:r w:rsidR="001A119C">
        <w:t>cases</w:t>
      </w:r>
      <w:r w:rsidR="00E70D77">
        <w:t xml:space="preserve"> will be considered for assessment under </w:t>
      </w:r>
      <w:r w:rsidR="004D48EC" w:rsidRPr="00932FA5">
        <w:t xml:space="preserve">as </w:t>
      </w:r>
      <w:hyperlink r:id="rId13" w:history="1">
        <w:r w:rsidR="004D48EC" w:rsidRPr="00932FA5">
          <w:rPr>
            <w:rStyle w:val="Hyperlink"/>
          </w:rPr>
          <w:t>The Police Service of Scotland (Conduct) Regulations 2014</w:t>
        </w:r>
      </w:hyperlink>
      <w:r w:rsidR="004D48EC">
        <w:t xml:space="preserve"> </w:t>
      </w:r>
      <w:r w:rsidR="00E70D77">
        <w:t>as they may have been abandoned or withdrawn by the complainer or not upheld for reasons such as insufficient information from an anonymous source or lack of witness/</w:t>
      </w:r>
      <w:r w:rsidR="004D48EC">
        <w:t xml:space="preserve"> </w:t>
      </w:r>
      <w:r w:rsidR="00E70D77">
        <w:t>victim engagement and/</w:t>
      </w:r>
      <w:r w:rsidR="004D48EC">
        <w:t xml:space="preserve"> </w:t>
      </w:r>
      <w:r w:rsidR="00E70D77">
        <w:t xml:space="preserve">or corroboration to substantiate the allegation.  </w:t>
      </w:r>
    </w:p>
    <w:p w14:paraId="70FAF205" w14:textId="2B90E6D6" w:rsidR="00761342" w:rsidRDefault="00761342" w:rsidP="001A6F84">
      <w:r w:rsidRPr="00761342">
        <w:t xml:space="preserve">Some </w:t>
      </w:r>
      <w:r>
        <w:t xml:space="preserve">of the </w:t>
      </w:r>
      <w:r w:rsidR="00692B02">
        <w:t>cases</w:t>
      </w:r>
      <w:r>
        <w:t xml:space="preserve"> included</w:t>
      </w:r>
      <w:r w:rsidRPr="00761342">
        <w:t xml:space="preserve"> may </w:t>
      </w:r>
      <w:r>
        <w:t xml:space="preserve">also </w:t>
      </w:r>
      <w:r w:rsidRPr="00761342">
        <w:t>remain subject to live enq</w:t>
      </w:r>
      <w:r w:rsidR="001A119C">
        <w:t>uiry and/or legal proceedings. O</w:t>
      </w:r>
      <w:r w:rsidRPr="00761342">
        <w:t xml:space="preserve">nly once those matters are concluded, would the case be considered for a referral to the </w:t>
      </w:r>
      <w:r>
        <w:t xml:space="preserve">Conduct Unit for </w:t>
      </w:r>
      <w:r w:rsidRPr="00761342">
        <w:t>assessment under</w:t>
      </w:r>
      <w:r w:rsidR="004D48EC" w:rsidRPr="00932FA5">
        <w:t xml:space="preserve"> </w:t>
      </w:r>
      <w:hyperlink r:id="rId14" w:history="1">
        <w:r w:rsidR="004D48EC" w:rsidRPr="00932FA5">
          <w:rPr>
            <w:rStyle w:val="Hyperlink"/>
          </w:rPr>
          <w:t>The Police Service of Scotland (Conduct) Regulations 2014</w:t>
        </w:r>
      </w:hyperlink>
      <w:r w:rsidRPr="00761342">
        <w:t>. It is only at the conclusion of the Misconduct</w:t>
      </w:r>
      <w:r w:rsidR="00107AC3">
        <w:t xml:space="preserve"> process where outcomes </w:t>
      </w:r>
      <w:r w:rsidRPr="00761342">
        <w:t xml:space="preserve">would be reached. </w:t>
      </w:r>
      <w:r w:rsidR="00692B02">
        <w:t>Cases</w:t>
      </w:r>
      <w:r w:rsidRPr="00761342">
        <w:t xml:space="preserve"> received therefore may not necessarily be concluded and therefore may not </w:t>
      </w:r>
      <w:r>
        <w:t xml:space="preserve">yet </w:t>
      </w:r>
      <w:r w:rsidRPr="00761342">
        <w:t>be subject to a formal outcome.</w:t>
      </w:r>
    </w:p>
    <w:p w14:paraId="0CA7987D" w14:textId="77777777" w:rsidR="00B63BFD" w:rsidRDefault="00692B02" w:rsidP="00097CA0">
      <w:r>
        <w:t xml:space="preserve">A total of 10 cases </w:t>
      </w:r>
      <w:r w:rsidR="00097CA0" w:rsidRPr="00097CA0">
        <w:t>c</w:t>
      </w:r>
      <w:r w:rsidR="00F83160">
        <w:t>onsidered to amount to APSP</w:t>
      </w:r>
      <w:r w:rsidR="00097CA0" w:rsidRPr="00097CA0">
        <w:t xml:space="preserve"> have resulted in formal or management</w:t>
      </w:r>
      <w:r w:rsidR="00107AC3">
        <w:t xml:space="preserve"> action being taken against the </w:t>
      </w:r>
      <w:r w:rsidR="00097CA0" w:rsidRPr="00097CA0">
        <w:t xml:space="preserve">subject officer. </w:t>
      </w:r>
      <w:r w:rsidR="00B63BFD">
        <w:t xml:space="preserve"> </w:t>
      </w:r>
    </w:p>
    <w:p w14:paraId="31187705" w14:textId="77777777" w:rsidR="00B63BFD" w:rsidRDefault="00097CA0" w:rsidP="00097CA0">
      <w:r w:rsidRPr="00097CA0">
        <w:t xml:space="preserve">This includes 1 final written warning, 1 verbal warning and 8 resulting in management action. </w:t>
      </w:r>
    </w:p>
    <w:p w14:paraId="6623A4D9" w14:textId="14919BF3" w:rsidR="00097CA0" w:rsidRPr="007B03E9" w:rsidRDefault="007B03E9" w:rsidP="00097CA0">
      <w:r>
        <w:t>T</w:t>
      </w:r>
      <w:r w:rsidRPr="007B03E9">
        <w:t xml:space="preserve">hese </w:t>
      </w:r>
      <w:r w:rsidR="00107AC3">
        <w:t>outcomes are accurate based on C</w:t>
      </w:r>
      <w:r w:rsidRPr="007B03E9">
        <w:t>onduct cases conclude</w:t>
      </w:r>
      <w:r w:rsidR="003610DD">
        <w:t xml:space="preserve">d on the PSD </w:t>
      </w:r>
      <w:r w:rsidRPr="007B03E9">
        <w:t>database as at 05/07/2023</w:t>
      </w:r>
      <w:r>
        <w:t>.</w:t>
      </w:r>
    </w:p>
    <w:p w14:paraId="1620F117" w14:textId="77777777" w:rsidR="00097CA0" w:rsidRDefault="00097CA0" w:rsidP="00E157CB">
      <w:pPr>
        <w:tabs>
          <w:tab w:val="left" w:pos="5400"/>
        </w:tabs>
      </w:pPr>
    </w:p>
    <w:p w14:paraId="22AE4431" w14:textId="77777777" w:rsidR="004D48EC" w:rsidRPr="007A6B5C" w:rsidRDefault="004D48EC" w:rsidP="004D48EC">
      <w:pPr>
        <w:tabs>
          <w:tab w:val="left" w:pos="5400"/>
        </w:tabs>
        <w:rPr>
          <w:rFonts w:eastAsiaTheme="majorEastAsia" w:cstheme="majorBidi"/>
          <w:b/>
          <w:color w:val="000000" w:themeColor="text1"/>
          <w:szCs w:val="26"/>
        </w:rPr>
      </w:pPr>
      <w:r w:rsidRPr="007A6B5C">
        <w:rPr>
          <w:rFonts w:eastAsiaTheme="majorEastAsia" w:cstheme="majorBidi"/>
          <w:b/>
          <w:color w:val="000000" w:themeColor="text1"/>
          <w:szCs w:val="26"/>
        </w:rPr>
        <w:lastRenderedPageBreak/>
        <w:t xml:space="preserve">The second half of my request is regarding reports of crimes, rather than complaints about police staff. </w:t>
      </w:r>
    </w:p>
    <w:p w14:paraId="127AE3C5" w14:textId="77777777" w:rsidR="004D48EC" w:rsidRPr="007A6B5C" w:rsidRDefault="004D48EC" w:rsidP="00B63BFD">
      <w:pPr>
        <w:pStyle w:val="ListParagraph"/>
        <w:numPr>
          <w:ilvl w:val="0"/>
          <w:numId w:val="5"/>
        </w:numPr>
        <w:tabs>
          <w:tab w:val="left" w:pos="5400"/>
        </w:tabs>
        <w:rPr>
          <w:rFonts w:eastAsiaTheme="majorEastAsia" w:cstheme="majorBidi"/>
          <w:b/>
          <w:color w:val="000000" w:themeColor="text1"/>
          <w:szCs w:val="26"/>
        </w:rPr>
      </w:pPr>
      <w:r w:rsidRPr="007A6B5C">
        <w:rPr>
          <w:rFonts w:eastAsiaTheme="majorEastAsia" w:cstheme="majorBidi"/>
          <w:b/>
          <w:color w:val="000000" w:themeColor="text1"/>
          <w:szCs w:val="26"/>
        </w:rPr>
        <w:t xml:space="preserve">Please provide the annual number of crimes regarding sexual corruption (for instance, an employer demanding sex for a promotion, a teacher demanding sex for higher grades) which were reported to your police service since 2013. </w:t>
      </w:r>
    </w:p>
    <w:p w14:paraId="0F80B97D" w14:textId="77777777" w:rsidR="004D48EC" w:rsidRPr="007A6B5C" w:rsidRDefault="004D48EC" w:rsidP="00B63BFD">
      <w:pPr>
        <w:pStyle w:val="ListParagraph"/>
        <w:numPr>
          <w:ilvl w:val="0"/>
          <w:numId w:val="5"/>
        </w:numPr>
        <w:tabs>
          <w:tab w:val="left" w:pos="5400"/>
        </w:tabs>
        <w:rPr>
          <w:rFonts w:eastAsiaTheme="majorEastAsia" w:cstheme="majorBidi"/>
          <w:b/>
          <w:color w:val="000000" w:themeColor="text1"/>
          <w:szCs w:val="26"/>
        </w:rPr>
      </w:pPr>
      <w:r w:rsidRPr="007A6B5C">
        <w:rPr>
          <w:rFonts w:eastAsiaTheme="majorEastAsia" w:cstheme="majorBidi"/>
          <w:b/>
          <w:color w:val="000000" w:themeColor="text1"/>
          <w:szCs w:val="26"/>
        </w:rPr>
        <w:t xml:space="preserve">For each of these crimes, I would like to know the gender, immigration status, and country of origin of the victim. </w:t>
      </w:r>
    </w:p>
    <w:p w14:paraId="5858975F" w14:textId="77777777" w:rsidR="004D48EC" w:rsidRPr="007A6B5C" w:rsidRDefault="004D48EC" w:rsidP="00B63BFD">
      <w:pPr>
        <w:pStyle w:val="ListParagraph"/>
        <w:numPr>
          <w:ilvl w:val="0"/>
          <w:numId w:val="5"/>
        </w:numPr>
        <w:tabs>
          <w:tab w:val="left" w:pos="5400"/>
        </w:tabs>
        <w:rPr>
          <w:rFonts w:eastAsiaTheme="majorEastAsia" w:cstheme="majorBidi"/>
          <w:b/>
          <w:color w:val="000000" w:themeColor="text1"/>
          <w:szCs w:val="26"/>
        </w:rPr>
      </w:pPr>
      <w:r w:rsidRPr="007A6B5C">
        <w:rPr>
          <w:rFonts w:eastAsiaTheme="majorEastAsia" w:cstheme="majorBidi"/>
          <w:b/>
          <w:color w:val="000000" w:themeColor="text1"/>
          <w:szCs w:val="26"/>
        </w:rPr>
        <w:t xml:space="preserve">For each crime report, I would like to know whether someone was charged and the outcome of the proceedings. </w:t>
      </w:r>
    </w:p>
    <w:p w14:paraId="59B402BC" w14:textId="77777777" w:rsidR="004D48EC" w:rsidRPr="00453F0A" w:rsidRDefault="004D48EC" w:rsidP="004D48EC">
      <w:r w:rsidRPr="00453F0A">
        <w:t xml:space="preserve">I regret to inform you that I am unable to provide you with the information you have requested, as it would prove too costly to do so within the context of the fee regulations.  </w:t>
      </w:r>
    </w:p>
    <w:p w14:paraId="69D9BD5C" w14:textId="77777777" w:rsidR="004D48EC" w:rsidRDefault="004D48EC" w:rsidP="004D48EC">
      <w:r w:rsidRPr="00453F0A">
        <w:t xml:space="preserve">As you may be aware the current cost threshold is £600 and I estimate that it would cost well in excess of this amount to process your request. </w:t>
      </w:r>
      <w:r>
        <w:t xml:space="preserve"> </w:t>
      </w:r>
    </w:p>
    <w:p w14:paraId="6142752C" w14:textId="77777777" w:rsidR="004D48EC" w:rsidRDefault="004D48EC" w:rsidP="004D48EC">
      <w:r w:rsidRPr="00453F0A">
        <w:t xml:space="preserve">As such, and in terms of </w:t>
      </w:r>
      <w:r>
        <w:t>s</w:t>
      </w:r>
      <w:r w:rsidRPr="00453F0A">
        <w:t xml:space="preserve">ection 16(4) of the Act where </w:t>
      </w:r>
      <w:r>
        <w:t>s</w:t>
      </w:r>
      <w:r w:rsidRPr="00453F0A">
        <w:t>ection 12(1) (Excessive Cost of Compliance) has been applied, this represents a refusal no</w:t>
      </w:r>
      <w:r>
        <w:t>tice for the information sought.</w:t>
      </w:r>
    </w:p>
    <w:p w14:paraId="4D95F166" w14:textId="77777777" w:rsidR="004D48EC" w:rsidRDefault="004D48EC" w:rsidP="004D48EC">
      <w:r>
        <w:t xml:space="preserve">Police Scotland record crimes in accordance with the Scottish Government Justice Department (SGJD) </w:t>
      </w:r>
      <w:hyperlink r:id="rId15" w:history="1">
        <w:r w:rsidRPr="007A6B5C">
          <w:rPr>
            <w:rStyle w:val="Hyperlink"/>
          </w:rPr>
          <w:t>classifications</w:t>
        </w:r>
      </w:hyperlink>
      <w:r>
        <w:t>, none of which I’m afraid directly align to the behaviour described in your request.</w:t>
      </w:r>
    </w:p>
    <w:p w14:paraId="0C5ABCC9" w14:textId="77777777" w:rsidR="004D48EC" w:rsidRDefault="004D48EC" w:rsidP="004D48EC">
      <w:r>
        <w:t>As a minimum all sexual offences would have to be individually assessed for relevance meaning that the number of crime reports requiring to be reviewed would be several thousand.</w:t>
      </w:r>
    </w:p>
    <w:p w14:paraId="10091F9F" w14:textId="77777777" w:rsidR="004D48EC" w:rsidRDefault="004D48EC" w:rsidP="004D48EC">
      <w:r>
        <w:t>You may be interested in our recorded crime data which is available online:</w:t>
      </w:r>
    </w:p>
    <w:p w14:paraId="490EDDDE" w14:textId="77777777" w:rsidR="004D48EC" w:rsidRDefault="00CC13D1" w:rsidP="004D48EC">
      <w:hyperlink r:id="rId16" w:history="1">
        <w:r w:rsidR="004D48EC">
          <w:rPr>
            <w:rStyle w:val="Hyperlink"/>
          </w:rPr>
          <w:t>Crime data - Police Scotland</w:t>
        </w:r>
      </w:hyperlink>
    </w:p>
    <w:p w14:paraId="5727888C" w14:textId="77777777" w:rsidR="004D48EC" w:rsidRDefault="004D48EC" w:rsidP="00E157CB">
      <w:pPr>
        <w:tabs>
          <w:tab w:val="left" w:pos="5400"/>
        </w:tabs>
      </w:pPr>
    </w:p>
    <w:p w14:paraId="08CDAB7E" w14:textId="77777777" w:rsidR="00496A08" w:rsidRPr="00BF6B81" w:rsidRDefault="00496A08" w:rsidP="00E157CB">
      <w:pPr>
        <w:tabs>
          <w:tab w:val="left" w:pos="5400"/>
        </w:tabs>
      </w:pPr>
      <w:r>
        <w:t xml:space="preserve">If you require any further </w:t>
      </w:r>
      <w:r w:rsidRPr="00874BFD">
        <w:t>assistance</w:t>
      </w:r>
      <w:r>
        <w:t xml:space="preserve"> please contact us quoting the reference above.</w:t>
      </w:r>
    </w:p>
    <w:p w14:paraId="5538BF3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7"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0CE9F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8" w:history="1">
        <w:r w:rsidRPr="007C470A">
          <w:rPr>
            <w:rStyle w:val="Hyperlink"/>
          </w:rPr>
          <w:t>online</w:t>
        </w:r>
      </w:hyperlink>
      <w:r w:rsidRPr="007C470A">
        <w:t>,</w:t>
      </w:r>
      <w:r>
        <w:t xml:space="preserve"> by</w:t>
      </w:r>
      <w:r w:rsidRPr="007C470A">
        <w:t xml:space="preserve"> </w:t>
      </w:r>
      <w:hyperlink r:id="rId19" w:history="1">
        <w:r>
          <w:rPr>
            <w:rStyle w:val="Hyperlink"/>
          </w:rPr>
          <w:t>email</w:t>
        </w:r>
      </w:hyperlink>
      <w:r w:rsidRPr="007C470A">
        <w:t xml:space="preserve"> or by letter (OSIC, Kinburn Castle, Doubledykes Road, St Andrews, KY16 9DS).</w:t>
      </w:r>
    </w:p>
    <w:p w14:paraId="7378EC24" w14:textId="77777777" w:rsidR="00B461B2" w:rsidRDefault="00496A08" w:rsidP="00793DD5">
      <w:r w:rsidRPr="007C470A">
        <w:lastRenderedPageBreak/>
        <w:t>Following an OSIC appeal, you can appeal to the Court of Session on a point of law only.</w:t>
      </w:r>
      <w:r w:rsidR="00D47E36">
        <w:t xml:space="preserve"> </w:t>
      </w:r>
    </w:p>
    <w:p w14:paraId="0108167F" w14:textId="77777777" w:rsidR="00B11A55" w:rsidRDefault="00B11A55" w:rsidP="00793DD5">
      <w:r>
        <w:t>T</w:t>
      </w:r>
      <w:r w:rsidRPr="007C470A">
        <w:t xml:space="preserve">his response will be </w:t>
      </w:r>
      <w:r>
        <w:t>added</w:t>
      </w:r>
      <w:r w:rsidRPr="007C470A">
        <w:t xml:space="preserve"> to our </w:t>
      </w:r>
      <w:hyperlink r:id="rId20" w:history="1">
        <w:r>
          <w:rPr>
            <w:rStyle w:val="Hyperlink"/>
          </w:rPr>
          <w:t>Disclosure Log</w:t>
        </w:r>
      </w:hyperlink>
      <w:r w:rsidRPr="007C470A">
        <w:t xml:space="preserve"> in seven days' time.</w:t>
      </w:r>
    </w:p>
    <w:p w14:paraId="2E53AB8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AE82605" w14:textId="77777777" w:rsidR="007F490F" w:rsidRDefault="007F490F" w:rsidP="00793DD5"/>
    <w:sectPr w:rsidR="007F490F" w:rsidSect="007F490F">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8F55" w14:textId="77777777" w:rsidR="002A2F52" w:rsidRDefault="002A2F52" w:rsidP="00491644">
      <w:r>
        <w:separator/>
      </w:r>
    </w:p>
  </w:endnote>
  <w:endnote w:type="continuationSeparator" w:id="0">
    <w:p w14:paraId="7DE8B680" w14:textId="77777777" w:rsidR="002A2F52" w:rsidRDefault="002A2F52"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956C" w14:textId="77777777" w:rsidR="00491644" w:rsidRDefault="00491644">
    <w:pPr>
      <w:pStyle w:val="Footer"/>
    </w:pPr>
  </w:p>
  <w:p w14:paraId="1C173D68" w14:textId="3064B3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3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549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6323B0" wp14:editId="025D08F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62E4A58" wp14:editId="78E6DE8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011BA49" w14:textId="4349EA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3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DA37" w14:textId="77777777" w:rsidR="00491644" w:rsidRDefault="00491644">
    <w:pPr>
      <w:pStyle w:val="Footer"/>
    </w:pPr>
  </w:p>
  <w:p w14:paraId="61FE3A9B" w14:textId="104D88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3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C7A8" w14:textId="77777777" w:rsidR="002A2F52" w:rsidRDefault="002A2F52" w:rsidP="00491644">
      <w:r>
        <w:separator/>
      </w:r>
    </w:p>
  </w:footnote>
  <w:footnote w:type="continuationSeparator" w:id="0">
    <w:p w14:paraId="1B3AE6C9" w14:textId="77777777" w:rsidR="002A2F52" w:rsidRDefault="002A2F52"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BA00" w14:textId="24B5D9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3D1">
      <w:rPr>
        <w:rFonts w:ascii="Times New Roman" w:hAnsi="Times New Roman" w:cs="Times New Roman"/>
        <w:b/>
        <w:color w:val="FF0000"/>
      </w:rPr>
      <w:t>OFFICIAL</w:t>
    </w:r>
    <w:r>
      <w:rPr>
        <w:rFonts w:ascii="Times New Roman" w:hAnsi="Times New Roman" w:cs="Times New Roman"/>
        <w:b/>
        <w:color w:val="FF0000"/>
      </w:rPr>
      <w:fldChar w:fldCharType="end"/>
    </w:r>
  </w:p>
  <w:p w14:paraId="0863712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51EC" w14:textId="523670F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3D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4A75" w14:textId="4F3B8A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3D1">
      <w:rPr>
        <w:rFonts w:ascii="Times New Roman" w:hAnsi="Times New Roman" w:cs="Times New Roman"/>
        <w:b/>
        <w:color w:val="FF0000"/>
      </w:rPr>
      <w:t>OFFICIAL</w:t>
    </w:r>
    <w:r>
      <w:rPr>
        <w:rFonts w:ascii="Times New Roman" w:hAnsi="Times New Roman" w:cs="Times New Roman"/>
        <w:b/>
        <w:color w:val="FF0000"/>
      </w:rPr>
      <w:fldChar w:fldCharType="end"/>
    </w:r>
  </w:p>
  <w:p w14:paraId="470E3BF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88C"/>
    <w:multiLevelType w:val="hybridMultilevel"/>
    <w:tmpl w:val="B8A62A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88A0EDF"/>
    <w:multiLevelType w:val="hybridMultilevel"/>
    <w:tmpl w:val="4176DF2E"/>
    <w:lvl w:ilvl="0" w:tplc="2910912E">
      <w:start w:val="1"/>
      <w:numFmt w:val="decimal"/>
      <w:lvlText w:val="%1."/>
      <w:lvlJc w:val="left"/>
      <w:pPr>
        <w:ind w:left="567" w:hanging="567"/>
      </w:pPr>
      <w:rPr>
        <w:rFonts w:hint="default"/>
        <w:b/>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FF7289"/>
    <w:multiLevelType w:val="hybridMultilevel"/>
    <w:tmpl w:val="90FCB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E64FBB"/>
    <w:multiLevelType w:val="hybridMultilevel"/>
    <w:tmpl w:val="CE5E9DB8"/>
    <w:lvl w:ilvl="0" w:tplc="91CE297C">
      <w:start w:val="1"/>
      <w:numFmt w:val="decimal"/>
      <w:lvlText w:val="%1."/>
      <w:lvlJc w:val="left"/>
      <w:pPr>
        <w:ind w:left="567" w:hanging="567"/>
      </w:pPr>
      <w:rPr>
        <w:rFonts w:hint="default"/>
        <w:b/>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7334030">
    <w:abstractNumId w:val="4"/>
  </w:num>
  <w:num w:numId="2" w16cid:durableId="1356344793">
    <w:abstractNumId w:val="3"/>
  </w:num>
  <w:num w:numId="3" w16cid:durableId="411781651">
    <w:abstractNumId w:val="0"/>
  </w:num>
  <w:num w:numId="4" w16cid:durableId="1644508432">
    <w:abstractNumId w:val="2"/>
  </w:num>
  <w:num w:numId="5" w16cid:durableId="226459120">
    <w:abstractNumId w:val="3"/>
    <w:lvlOverride w:ilvl="0">
      <w:lvl w:ilvl="0" w:tplc="91CE297C">
        <w:start w:val="1"/>
        <w:numFmt w:val="decimal"/>
        <w:lvlText w:val="%1."/>
        <w:lvlJc w:val="left"/>
        <w:pPr>
          <w:ind w:left="567" w:hanging="567"/>
        </w:pPr>
        <w:rPr>
          <w:rFonts w:hint="default"/>
          <w:b/>
          <w:i w:val="0"/>
          <w:iCs/>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472794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7CA0"/>
    <w:rsid w:val="000E6526"/>
    <w:rsid w:val="00107AC3"/>
    <w:rsid w:val="00141533"/>
    <w:rsid w:val="00156D94"/>
    <w:rsid w:val="00167528"/>
    <w:rsid w:val="00195CC4"/>
    <w:rsid w:val="001A119C"/>
    <w:rsid w:val="001A6F84"/>
    <w:rsid w:val="0020089C"/>
    <w:rsid w:val="00207326"/>
    <w:rsid w:val="00245818"/>
    <w:rsid w:val="00253DF6"/>
    <w:rsid w:val="00255F1E"/>
    <w:rsid w:val="002A2F52"/>
    <w:rsid w:val="002E1707"/>
    <w:rsid w:val="002F6512"/>
    <w:rsid w:val="00312FBF"/>
    <w:rsid w:val="003610DD"/>
    <w:rsid w:val="0036503B"/>
    <w:rsid w:val="003D6D03"/>
    <w:rsid w:val="003E12CA"/>
    <w:rsid w:val="003E6964"/>
    <w:rsid w:val="004010DC"/>
    <w:rsid w:val="00406A56"/>
    <w:rsid w:val="004341F0"/>
    <w:rsid w:val="0045418C"/>
    <w:rsid w:val="00456324"/>
    <w:rsid w:val="00475460"/>
    <w:rsid w:val="00490317"/>
    <w:rsid w:val="00491644"/>
    <w:rsid w:val="00496A08"/>
    <w:rsid w:val="004D48EC"/>
    <w:rsid w:val="004E1605"/>
    <w:rsid w:val="004F653C"/>
    <w:rsid w:val="00540A52"/>
    <w:rsid w:val="00557306"/>
    <w:rsid w:val="005E3233"/>
    <w:rsid w:val="005E7AA3"/>
    <w:rsid w:val="00671AE4"/>
    <w:rsid w:val="00692B02"/>
    <w:rsid w:val="006B30E1"/>
    <w:rsid w:val="006D5799"/>
    <w:rsid w:val="00742D5A"/>
    <w:rsid w:val="00750D83"/>
    <w:rsid w:val="00761342"/>
    <w:rsid w:val="0076604D"/>
    <w:rsid w:val="00793DD5"/>
    <w:rsid w:val="007B03E9"/>
    <w:rsid w:val="007B232E"/>
    <w:rsid w:val="007D55F6"/>
    <w:rsid w:val="007F490F"/>
    <w:rsid w:val="00855C46"/>
    <w:rsid w:val="0086779C"/>
    <w:rsid w:val="008679AA"/>
    <w:rsid w:val="00874BFD"/>
    <w:rsid w:val="008964EF"/>
    <w:rsid w:val="009631A4"/>
    <w:rsid w:val="00977296"/>
    <w:rsid w:val="009B578D"/>
    <w:rsid w:val="00A25E93"/>
    <w:rsid w:val="00A320FF"/>
    <w:rsid w:val="00A70AC0"/>
    <w:rsid w:val="00A84EA9"/>
    <w:rsid w:val="00AC443C"/>
    <w:rsid w:val="00B11A55"/>
    <w:rsid w:val="00B17211"/>
    <w:rsid w:val="00B31208"/>
    <w:rsid w:val="00B461B2"/>
    <w:rsid w:val="00B63BFD"/>
    <w:rsid w:val="00B71B3C"/>
    <w:rsid w:val="00BC389E"/>
    <w:rsid w:val="00BE1888"/>
    <w:rsid w:val="00BF6B81"/>
    <w:rsid w:val="00C077A8"/>
    <w:rsid w:val="00C35664"/>
    <w:rsid w:val="00C606A2"/>
    <w:rsid w:val="00C63872"/>
    <w:rsid w:val="00C84948"/>
    <w:rsid w:val="00CC13D1"/>
    <w:rsid w:val="00CD04B4"/>
    <w:rsid w:val="00CF1111"/>
    <w:rsid w:val="00D05706"/>
    <w:rsid w:val="00D0705F"/>
    <w:rsid w:val="00D27DC5"/>
    <w:rsid w:val="00D47E36"/>
    <w:rsid w:val="00DD5F85"/>
    <w:rsid w:val="00E157CB"/>
    <w:rsid w:val="00E31F5C"/>
    <w:rsid w:val="00E55D79"/>
    <w:rsid w:val="00E70D77"/>
    <w:rsid w:val="00EF4761"/>
    <w:rsid w:val="00F05CA7"/>
    <w:rsid w:val="00F83160"/>
    <w:rsid w:val="00FA30E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6FC70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xmsolistparagraph">
    <w:name w:val="x_msolistparagraph"/>
    <w:basedOn w:val="Normal"/>
    <w:uiPriority w:val="99"/>
    <w:rsid w:val="005E3233"/>
    <w:pPr>
      <w:spacing w:before="0" w:after="0" w:line="240" w:lineRule="auto"/>
    </w:pPr>
    <w:rPr>
      <w:rFonts w:ascii="Times New Roman" w:hAnsi="Times New Roman" w:cs="Times New Roman"/>
      <w:lang w:eastAsia="en-GB"/>
    </w:rPr>
  </w:style>
  <w:style w:type="character" w:customStyle="1" w:styleId="xcontentpasted0">
    <w:name w:val="x_contentpasted0"/>
    <w:basedOn w:val="DefaultParagraphFont"/>
    <w:rsid w:val="005E3233"/>
  </w:style>
  <w:style w:type="character" w:styleId="FollowedHyperlink">
    <w:name w:val="FollowedHyperlink"/>
    <w:basedOn w:val="DefaultParagraphFont"/>
    <w:uiPriority w:val="99"/>
    <w:semiHidden/>
    <w:unhideWhenUsed/>
    <w:rsid w:val="001A11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9527">
      <w:bodyDiv w:val="1"/>
      <w:marLeft w:val="0"/>
      <w:marRight w:val="0"/>
      <w:marTop w:val="0"/>
      <w:marBottom w:val="0"/>
      <w:divBdr>
        <w:top w:val="none" w:sz="0" w:space="0" w:color="auto"/>
        <w:left w:val="none" w:sz="0" w:space="0" w:color="auto"/>
        <w:bottom w:val="none" w:sz="0" w:space="0" w:color="auto"/>
        <w:right w:val="none" w:sz="0" w:space="0" w:color="auto"/>
      </w:divBdr>
    </w:div>
    <w:div w:id="123696248">
      <w:bodyDiv w:val="1"/>
      <w:marLeft w:val="0"/>
      <w:marRight w:val="0"/>
      <w:marTop w:val="0"/>
      <w:marBottom w:val="0"/>
      <w:divBdr>
        <w:top w:val="none" w:sz="0" w:space="0" w:color="auto"/>
        <w:left w:val="none" w:sz="0" w:space="0" w:color="auto"/>
        <w:bottom w:val="none" w:sz="0" w:space="0" w:color="auto"/>
        <w:right w:val="none" w:sz="0" w:space="0" w:color="auto"/>
      </w:divBdr>
    </w:div>
    <w:div w:id="135297478">
      <w:bodyDiv w:val="1"/>
      <w:marLeft w:val="0"/>
      <w:marRight w:val="0"/>
      <w:marTop w:val="0"/>
      <w:marBottom w:val="0"/>
      <w:divBdr>
        <w:top w:val="none" w:sz="0" w:space="0" w:color="auto"/>
        <w:left w:val="none" w:sz="0" w:space="0" w:color="auto"/>
        <w:bottom w:val="none" w:sz="0" w:space="0" w:color="auto"/>
        <w:right w:val="none" w:sz="0" w:space="0" w:color="auto"/>
      </w:divBdr>
    </w:div>
    <w:div w:id="258948463">
      <w:bodyDiv w:val="1"/>
      <w:marLeft w:val="0"/>
      <w:marRight w:val="0"/>
      <w:marTop w:val="0"/>
      <w:marBottom w:val="0"/>
      <w:divBdr>
        <w:top w:val="none" w:sz="0" w:space="0" w:color="auto"/>
        <w:left w:val="none" w:sz="0" w:space="0" w:color="auto"/>
        <w:bottom w:val="none" w:sz="0" w:space="0" w:color="auto"/>
        <w:right w:val="none" w:sz="0" w:space="0" w:color="auto"/>
      </w:divBdr>
    </w:div>
    <w:div w:id="332689543">
      <w:bodyDiv w:val="1"/>
      <w:marLeft w:val="0"/>
      <w:marRight w:val="0"/>
      <w:marTop w:val="0"/>
      <w:marBottom w:val="0"/>
      <w:divBdr>
        <w:top w:val="none" w:sz="0" w:space="0" w:color="auto"/>
        <w:left w:val="none" w:sz="0" w:space="0" w:color="auto"/>
        <w:bottom w:val="none" w:sz="0" w:space="0" w:color="auto"/>
        <w:right w:val="none" w:sz="0" w:space="0" w:color="auto"/>
      </w:divBdr>
    </w:div>
    <w:div w:id="511922551">
      <w:bodyDiv w:val="1"/>
      <w:marLeft w:val="0"/>
      <w:marRight w:val="0"/>
      <w:marTop w:val="0"/>
      <w:marBottom w:val="0"/>
      <w:divBdr>
        <w:top w:val="none" w:sz="0" w:space="0" w:color="auto"/>
        <w:left w:val="none" w:sz="0" w:space="0" w:color="auto"/>
        <w:bottom w:val="none" w:sz="0" w:space="0" w:color="auto"/>
        <w:right w:val="none" w:sz="0" w:space="0" w:color="auto"/>
      </w:divBdr>
    </w:div>
    <w:div w:id="538785304">
      <w:bodyDiv w:val="1"/>
      <w:marLeft w:val="0"/>
      <w:marRight w:val="0"/>
      <w:marTop w:val="0"/>
      <w:marBottom w:val="0"/>
      <w:divBdr>
        <w:top w:val="none" w:sz="0" w:space="0" w:color="auto"/>
        <w:left w:val="none" w:sz="0" w:space="0" w:color="auto"/>
        <w:bottom w:val="none" w:sz="0" w:space="0" w:color="auto"/>
        <w:right w:val="none" w:sz="0" w:space="0" w:color="auto"/>
      </w:divBdr>
    </w:div>
    <w:div w:id="748696378">
      <w:bodyDiv w:val="1"/>
      <w:marLeft w:val="0"/>
      <w:marRight w:val="0"/>
      <w:marTop w:val="0"/>
      <w:marBottom w:val="0"/>
      <w:divBdr>
        <w:top w:val="none" w:sz="0" w:space="0" w:color="auto"/>
        <w:left w:val="none" w:sz="0" w:space="0" w:color="auto"/>
        <w:bottom w:val="none" w:sz="0" w:space="0" w:color="auto"/>
        <w:right w:val="none" w:sz="0" w:space="0" w:color="auto"/>
      </w:divBdr>
    </w:div>
    <w:div w:id="756633216">
      <w:bodyDiv w:val="1"/>
      <w:marLeft w:val="0"/>
      <w:marRight w:val="0"/>
      <w:marTop w:val="0"/>
      <w:marBottom w:val="0"/>
      <w:divBdr>
        <w:top w:val="none" w:sz="0" w:space="0" w:color="auto"/>
        <w:left w:val="none" w:sz="0" w:space="0" w:color="auto"/>
        <w:bottom w:val="none" w:sz="0" w:space="0" w:color="auto"/>
        <w:right w:val="none" w:sz="0" w:space="0" w:color="auto"/>
      </w:divBdr>
    </w:div>
    <w:div w:id="923025588">
      <w:bodyDiv w:val="1"/>
      <w:marLeft w:val="0"/>
      <w:marRight w:val="0"/>
      <w:marTop w:val="0"/>
      <w:marBottom w:val="0"/>
      <w:divBdr>
        <w:top w:val="none" w:sz="0" w:space="0" w:color="auto"/>
        <w:left w:val="none" w:sz="0" w:space="0" w:color="auto"/>
        <w:bottom w:val="none" w:sz="0" w:space="0" w:color="auto"/>
        <w:right w:val="none" w:sz="0" w:space="0" w:color="auto"/>
      </w:divBdr>
    </w:div>
    <w:div w:id="1212645067">
      <w:bodyDiv w:val="1"/>
      <w:marLeft w:val="0"/>
      <w:marRight w:val="0"/>
      <w:marTop w:val="0"/>
      <w:marBottom w:val="0"/>
      <w:divBdr>
        <w:top w:val="none" w:sz="0" w:space="0" w:color="auto"/>
        <w:left w:val="none" w:sz="0" w:space="0" w:color="auto"/>
        <w:bottom w:val="none" w:sz="0" w:space="0" w:color="auto"/>
        <w:right w:val="none" w:sz="0" w:space="0" w:color="auto"/>
      </w:divBdr>
    </w:div>
    <w:div w:id="1328826435">
      <w:bodyDiv w:val="1"/>
      <w:marLeft w:val="0"/>
      <w:marRight w:val="0"/>
      <w:marTop w:val="0"/>
      <w:marBottom w:val="0"/>
      <w:divBdr>
        <w:top w:val="none" w:sz="0" w:space="0" w:color="auto"/>
        <w:left w:val="none" w:sz="0" w:space="0" w:color="auto"/>
        <w:bottom w:val="none" w:sz="0" w:space="0" w:color="auto"/>
        <w:right w:val="none" w:sz="0" w:space="0" w:color="auto"/>
      </w:divBdr>
    </w:div>
    <w:div w:id="1567716373">
      <w:bodyDiv w:val="1"/>
      <w:marLeft w:val="0"/>
      <w:marRight w:val="0"/>
      <w:marTop w:val="0"/>
      <w:marBottom w:val="0"/>
      <w:divBdr>
        <w:top w:val="none" w:sz="0" w:space="0" w:color="auto"/>
        <w:left w:val="none" w:sz="0" w:space="0" w:color="auto"/>
        <w:bottom w:val="none" w:sz="0" w:space="0" w:color="auto"/>
        <w:right w:val="none" w:sz="0" w:space="0" w:color="auto"/>
      </w:divBdr>
    </w:div>
    <w:div w:id="1912353019">
      <w:bodyDiv w:val="1"/>
      <w:marLeft w:val="0"/>
      <w:marRight w:val="0"/>
      <w:marTop w:val="0"/>
      <w:marBottom w:val="0"/>
      <w:divBdr>
        <w:top w:val="none" w:sz="0" w:space="0" w:color="auto"/>
        <w:left w:val="none" w:sz="0" w:space="0" w:color="auto"/>
        <w:bottom w:val="none" w:sz="0" w:space="0" w:color="auto"/>
        <w:right w:val="none" w:sz="0" w:space="0" w:color="auto"/>
      </w:divBdr>
    </w:div>
    <w:div w:id="20196233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https://www.legislation.gov.uk/ssi/2014/68/contents/made" TargetMode="External"/><Relationship Id="rId18" Type="http://schemas.openxmlformats.org/officeDocument/2006/relationships/hyperlink" Target="http://www.itspublicknowledge.info/Appea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scotland.police.uk/spa-media/uvyogah0/disciplinary-sop.pdf" TargetMode="External"/><Relationship Id="rId17" Type="http://schemas.openxmlformats.org/officeDocument/2006/relationships/hyperlink" Target="mailto:foi@scotland.police.uk"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scotland.police.uk/about-us/how-we-do-it/crime-data/" TargetMode="External"/><Relationship Id="rId20" Type="http://schemas.openxmlformats.org/officeDocument/2006/relationships/hyperlink" Target="http://www.scotland.police.uk/access-to-information/freedom-of-information/disclosure-l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bout-us/who-we-are/our-standards-of-professional-behaviou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scot/publications/recorded-crime-scotland-classification-crimes-offenc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9" Type="http://schemas.openxmlformats.org/officeDocument/2006/relationships/hyperlink" Target="mailto:enquiries@itspublicknowledge.info" TargetMode="External"/><Relationship Id="rId4" Type="http://schemas.openxmlformats.org/officeDocument/2006/relationships/webSettings" Target="webSettings.xml"/><Relationship Id="rId9" Type="http://schemas.openxmlformats.org/officeDocument/2006/relationships/hyperlink" Target="https://www.legislation.gov.uk/ssi/2014/68/contents/made" TargetMode="External"/><Relationship Id="rId14" Type="http://schemas.openxmlformats.org/officeDocument/2006/relationships/hyperlink" Target="https://www.legislation.gov.uk/ssi/2014/68/contents/mad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1417</Words>
  <Characters>8082</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2023-07-21T12:51:00Z</cp:lastPrinted>
  <dcterms:created xsi:type="dcterms:W3CDTF">2023-07-17T11:06:00Z</dcterms:created>
  <dcterms:modified xsi:type="dcterms:W3CDTF">2023-07-21T12:51:00Z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