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1EF574" w:rsidR="00B17211" w:rsidRPr="00B17211" w:rsidRDefault="00B17211" w:rsidP="007F490F">
            <w:r w:rsidRPr="007F490F">
              <w:rPr>
                <w:rStyle w:val="Heading2Char"/>
              </w:rPr>
              <w:t>Our reference:</w:t>
            </w:r>
            <w:r>
              <w:t xml:space="preserve">  FOI 2</w:t>
            </w:r>
            <w:r w:rsidR="00B654B6">
              <w:t>4</w:t>
            </w:r>
            <w:r>
              <w:t>-</w:t>
            </w:r>
            <w:r w:rsidR="00E45035">
              <w:t>1270</w:t>
            </w:r>
          </w:p>
          <w:p w14:paraId="34BDABA6" w14:textId="3D0B69E0" w:rsidR="00B17211" w:rsidRDefault="00456324" w:rsidP="00EE2373">
            <w:r w:rsidRPr="007F490F">
              <w:rPr>
                <w:rStyle w:val="Heading2Char"/>
              </w:rPr>
              <w:t>Respon</w:t>
            </w:r>
            <w:r w:rsidR="007D55F6">
              <w:rPr>
                <w:rStyle w:val="Heading2Char"/>
              </w:rPr>
              <w:t>ded to:</w:t>
            </w:r>
            <w:r w:rsidR="007F490F">
              <w:t xml:space="preserve">  </w:t>
            </w:r>
            <w:r w:rsidR="00E45035">
              <w:t>28</w:t>
            </w:r>
            <w:r w:rsidR="00E45035" w:rsidRPr="00E45035">
              <w:rPr>
                <w:vertAlign w:val="superscript"/>
              </w:rPr>
              <w:t>th</w:t>
            </w:r>
            <w:r w:rsidR="00E45035">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C9E589" w14:textId="77777777" w:rsidR="00E45035" w:rsidRDefault="00E45035" w:rsidP="00E45035">
      <w:pPr>
        <w:pStyle w:val="Heading2"/>
      </w:pPr>
      <w:r>
        <w:t>I am writing under the Freedom of Information Act 2000, I request the following information:</w:t>
      </w:r>
    </w:p>
    <w:p w14:paraId="42BEB6A7" w14:textId="0EE53233" w:rsidR="00E45035" w:rsidRDefault="00E45035" w:rsidP="00E45035">
      <w:pPr>
        <w:pStyle w:val="Heading2"/>
      </w:pPr>
      <w:r>
        <w:t xml:space="preserve">The number of crimes committed against MSPs </w:t>
      </w:r>
      <w:r>
        <w:t xml:space="preserve"> and MPs </w:t>
      </w:r>
      <w:r>
        <w:t>reported from the 1</w:t>
      </w:r>
      <w:r>
        <w:t>6</w:t>
      </w:r>
      <w:r w:rsidRPr="00E45035">
        <w:rPr>
          <w:vertAlign w:val="superscript"/>
        </w:rPr>
        <w:t>th</w:t>
      </w:r>
      <w:r>
        <w:t xml:space="preserve"> June</w:t>
      </w:r>
      <w:r>
        <w:t xml:space="preserve"> 2016 to 30th April 2024 broken down by year.</w:t>
      </w:r>
    </w:p>
    <w:p w14:paraId="16C48150" w14:textId="640CA821" w:rsidR="00E45035" w:rsidRDefault="00E45035" w:rsidP="00E45035">
      <w:pPr>
        <w:pStyle w:val="Heading2"/>
      </w:pPr>
      <w:r>
        <w:t> For each report detail:</w:t>
      </w:r>
    </w:p>
    <w:p w14:paraId="0BA19C14" w14:textId="77777777" w:rsidR="00E45035" w:rsidRDefault="00E45035" w:rsidP="00E45035">
      <w:pPr>
        <w:pStyle w:val="Heading2"/>
      </w:pPr>
      <w:r>
        <w:t>- the nature of the alleged crime</w:t>
      </w:r>
    </w:p>
    <w:p w14:paraId="51ED5FB7" w14:textId="77777777" w:rsidR="00E45035" w:rsidRDefault="00E45035" w:rsidP="00E45035">
      <w:pPr>
        <w:pStyle w:val="Heading2"/>
      </w:pPr>
      <w:r>
        <w:t>- the gender of the alleged victim</w:t>
      </w:r>
    </w:p>
    <w:p w14:paraId="1A7DCF04" w14:textId="77777777" w:rsidR="00E45035" w:rsidRDefault="00E45035" w:rsidP="00E45035">
      <w:pPr>
        <w:pStyle w:val="Heading2"/>
      </w:pPr>
      <w:r>
        <w:t>- if an individual has been arrested and/or charged with the crime</w:t>
      </w:r>
    </w:p>
    <w:p w14:paraId="677B96A1" w14:textId="77777777" w:rsidR="00E45035" w:rsidRDefault="00E45035" w:rsidP="00E45035">
      <w:pPr>
        <w:pStyle w:val="Heading2"/>
      </w:pPr>
      <w:r>
        <w:t>- the gender of the alleged criminal </w:t>
      </w:r>
    </w:p>
    <w:p w14:paraId="3228CC13" w14:textId="77777777" w:rsidR="00E45035" w:rsidRDefault="00E45035" w:rsidP="00E45035"/>
    <w:p w14:paraId="391E91D1" w14:textId="21180948" w:rsidR="00E45035" w:rsidRDefault="00E45035" w:rsidP="00E4503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70D164A" w14:textId="29F3EB4A" w:rsidR="00E45035" w:rsidRDefault="00E45035" w:rsidP="00E45035">
      <w:r>
        <w:t>By way of explanation, we are unable to search records based on occupation of the victim. To find this information a manual assessment of each record would have to be carried out to determine relevance to your request. This is an exercise that would far exceed the cost threshold set out within the Act.</w:t>
      </w:r>
    </w:p>
    <w:p w14:paraId="5794BF60" w14:textId="77777777" w:rsidR="00E45035" w:rsidRDefault="00E45035" w:rsidP="00793DD5"/>
    <w:p w14:paraId="34BDABBE" w14:textId="0D963C5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EC3D7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50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E5119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50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AC089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50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42269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503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F42645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50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D645E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503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31E0"/>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45035"/>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45035"/>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89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1995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2024-05-28T13:13:00Z</dcterms:created>
  <dcterms:modified xsi:type="dcterms:W3CDTF">2024-05-28T13:22:00Z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