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5947FF43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616D87">
              <w:t>25-0498</w:t>
            </w:r>
          </w:p>
          <w:p w14:paraId="2C2B5948" w14:textId="68CCE243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6D87">
              <w:t>17 February 2025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4BAAE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D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BBB32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D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E704B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D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41E7FA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D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56EF64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D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58067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D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4F767E"/>
    <w:rsid w:val="00505944"/>
    <w:rsid w:val="00540A52"/>
    <w:rsid w:val="005873F7"/>
    <w:rsid w:val="00616D87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30F89"/>
    <w:rsid w:val="00D47E36"/>
    <w:rsid w:val="00D51AF0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2025-02-17T12:13:00Z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