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1F92F0" w:rsidR="00B17211" w:rsidRPr="00B17211" w:rsidRDefault="00B17211" w:rsidP="007F490F">
            <w:r w:rsidRPr="007F490F">
              <w:rPr>
                <w:rStyle w:val="Heading2Char"/>
              </w:rPr>
              <w:t>Our reference:</w:t>
            </w:r>
            <w:r>
              <w:t xml:space="preserve">  FOI 2</w:t>
            </w:r>
            <w:r w:rsidR="00B654B6">
              <w:t>4</w:t>
            </w:r>
            <w:r>
              <w:t>-</w:t>
            </w:r>
            <w:r w:rsidR="00304C8C">
              <w:t>1362</w:t>
            </w:r>
          </w:p>
          <w:p w14:paraId="34BDABA6" w14:textId="5F48DC43" w:rsidR="00B17211" w:rsidRDefault="00456324" w:rsidP="00EE2373">
            <w:r w:rsidRPr="007F490F">
              <w:rPr>
                <w:rStyle w:val="Heading2Char"/>
              </w:rPr>
              <w:t>Respon</w:t>
            </w:r>
            <w:r w:rsidR="007D55F6">
              <w:rPr>
                <w:rStyle w:val="Heading2Char"/>
              </w:rPr>
              <w:t>ded to:</w:t>
            </w:r>
            <w:r w:rsidR="007F490F">
              <w:t xml:space="preserve">  </w:t>
            </w:r>
            <w:r w:rsidR="00267085">
              <w:t>29</w:t>
            </w:r>
            <w:r w:rsidR="00304C8C">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2A937D51" w:rsidR="00BF6B81" w:rsidRDefault="00304C8C" w:rsidP="009949F7">
      <w:r w:rsidRPr="00304C8C">
        <w:rPr>
          <w:rFonts w:eastAsiaTheme="majorEastAsia" w:cstheme="majorBidi"/>
          <w:b/>
          <w:color w:val="000000" w:themeColor="text1"/>
          <w:szCs w:val="26"/>
        </w:rPr>
        <w:t>The recent public announcements by Kier Starmer of the Labour Party UK; “make the British coast hostile territory” “for migrants.”  boni iuris – smoke of good right/refers to having significant legal basis to bring legal action. Nemo est supra leges – Nobody is above the laws. Therefore, could Kier Starmer’s In personam statement be considered contrary to the any of the articles found on the International Humanitarian Law Database (ICRC) and the Geneva Conventions of 1949, additional protocols and their commentaries?</w:t>
      </w:r>
    </w:p>
    <w:p w14:paraId="23D3CDA0" w14:textId="77777777" w:rsidR="00304C8C" w:rsidRDefault="00304C8C" w:rsidP="00304C8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D0EF71C" w14:textId="7902583B" w:rsidR="00E90585" w:rsidRDefault="00304C8C" w:rsidP="009949F7">
      <w:r w:rsidRPr="00304C8C">
        <w:t>You may care to note that the Freedom of Information Act provides a right of access to recorded information only and we are unable to respond to requests for comment on particular matters.</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8FBF6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CFAF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AEC15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63670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9168F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D3AB9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70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016"/>
    <w:rsid w:val="000B774D"/>
    <w:rsid w:val="000E2F19"/>
    <w:rsid w:val="000E6526"/>
    <w:rsid w:val="00141533"/>
    <w:rsid w:val="00167528"/>
    <w:rsid w:val="00195CC4"/>
    <w:rsid w:val="001B65AC"/>
    <w:rsid w:val="00207326"/>
    <w:rsid w:val="00253DF6"/>
    <w:rsid w:val="00255F1E"/>
    <w:rsid w:val="00267085"/>
    <w:rsid w:val="00304C8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73908"/>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elements/1.1/"/>
    <ds:schemaRef ds:uri="http://schemas.microsoft.com/office/2006/documentManagement/types"/>
    <ds:schemaRef ds:uri="http://schemas.microsoft.com/office/2006/metadata/properties"/>
    <ds:schemaRef ds:uri="0e32d40b-a8f5-4c24-a46b-b72b5f0b9b52"/>
    <ds:schemaRef ds:uri="http://schemas.microsoft.com/office/infopath/2007/PartnerControl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324</Words>
  <Characters>1851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2024-05-29T12:36:00Z</cp:lastPrinted>
  <dcterms:created xsi:type="dcterms:W3CDTF">2023-12-08T11:52:00Z</dcterms:created>
  <dcterms:modified xsi:type="dcterms:W3CDTF">2024-05-29T12:37:00Z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