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7ABC23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1556E">
              <w:t>-2684</w:t>
            </w:r>
          </w:p>
          <w:p w14:paraId="7F9C6BF8" w14:textId="19BF129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66AF">
              <w:t>14</w:t>
            </w:r>
            <w:bookmarkStart w:id="0" w:name="_GoBack"/>
            <w:bookmarkEnd w:id="0"/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1716E8" w14:textId="618640DD" w:rsidR="0091556E" w:rsidRDefault="0091556E" w:rsidP="0091556E">
      <w:pPr>
        <w:pStyle w:val="Heading2"/>
      </w:pPr>
      <w:r>
        <w:t>Could you please tell me:</w:t>
      </w:r>
    </w:p>
    <w:p w14:paraId="10A20888" w14:textId="3C493913" w:rsidR="0091556E" w:rsidRDefault="0091556E" w:rsidP="006A65E7">
      <w:pPr>
        <w:pStyle w:val="Heading2"/>
        <w:numPr>
          <w:ilvl w:val="0"/>
          <w:numId w:val="2"/>
        </w:numPr>
      </w:pPr>
      <w:r>
        <w:t>how many RTAs in Fernleigh Road Glasgow have been recorded by the police since 2013?</w:t>
      </w:r>
    </w:p>
    <w:p w14:paraId="2D9BE8E4" w14:textId="042F7349" w:rsidR="006A65E7" w:rsidRPr="006A65E7" w:rsidRDefault="006A65E7" w:rsidP="006A65E7">
      <w:pPr>
        <w:ind w:left="72"/>
        <w:rPr>
          <w:rFonts w:eastAsia="Times New Roman"/>
          <w:noProof/>
        </w:rPr>
      </w:pPr>
      <w:r w:rsidRPr="006A65E7">
        <w:rPr>
          <w:rFonts w:eastAsia="Times New Roman"/>
          <w:noProof/>
        </w:rPr>
        <w:t>I can advise that Police Scotland does not hold</w:t>
      </w:r>
      <w:r>
        <w:rPr>
          <w:rFonts w:eastAsia="Times New Roman"/>
          <w:noProof/>
        </w:rPr>
        <w:t xml:space="preserve"> the above requested</w:t>
      </w:r>
      <w:r w:rsidRPr="006A65E7">
        <w:rPr>
          <w:rFonts w:eastAsia="Times New Roman"/>
          <w:noProof/>
        </w:rPr>
        <w:t xml:space="preserve"> inf</w:t>
      </w:r>
      <w:r>
        <w:rPr>
          <w:rFonts w:eastAsia="Times New Roman"/>
          <w:noProof/>
        </w:rPr>
        <w:t>ormation</w:t>
      </w:r>
      <w:r w:rsidRPr="006A65E7">
        <w:rPr>
          <w:rFonts w:eastAsia="Times New Roman"/>
          <w:noProof/>
        </w:rPr>
        <w:t>.  In terms of Section 17 of the Act, this letter represents a formal notice that information is not held.</w:t>
      </w:r>
    </w:p>
    <w:p w14:paraId="164EBDEE" w14:textId="12435466" w:rsidR="006A65E7" w:rsidRPr="006A65E7" w:rsidRDefault="006A65E7" w:rsidP="006A65E7">
      <w:pPr>
        <w:rPr>
          <w:rFonts w:eastAsia="Times New Roman"/>
          <w:noProof/>
        </w:rPr>
      </w:pPr>
      <w:r w:rsidRPr="006A65E7">
        <w:rPr>
          <w:rFonts w:eastAsia="Times New Roman"/>
          <w:noProof/>
        </w:rPr>
        <w:t>By way of explanation,</w:t>
      </w:r>
      <w:r>
        <w:rPr>
          <w:rFonts w:eastAsia="Times New Roman"/>
          <w:noProof/>
        </w:rPr>
        <w:t xml:space="preserve"> a search of our recording system has not identified any relevant road traffic collissions.</w:t>
      </w:r>
    </w:p>
    <w:p w14:paraId="332DFF0E" w14:textId="77777777" w:rsidR="0091556E" w:rsidRDefault="0091556E" w:rsidP="0091556E">
      <w:pPr>
        <w:pStyle w:val="Heading2"/>
      </w:pPr>
      <w:r>
        <w:t>(2) how many speeding offences have been recorded during that same period?</w:t>
      </w:r>
    </w:p>
    <w:p w14:paraId="60E4AE2E" w14:textId="77777777" w:rsidR="006A65E7" w:rsidRDefault="006A65E7" w:rsidP="006A65E7">
      <w:r>
        <w:t>In accordance with Sections 12(1) (Excessive cost of compliance) and 16(4) (Refusal of request) of the Freedom of Information (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>) Act 2002 (the Act), this letter represents a Refusal Notice.</w:t>
      </w:r>
    </w:p>
    <w:p w14:paraId="23A12597" w14:textId="7CA44531" w:rsidR="00A9631C" w:rsidRDefault="006A65E7" w:rsidP="00A9631C">
      <w:r>
        <w:t xml:space="preserve">By way of explanation, </w:t>
      </w:r>
      <w:r w:rsidR="00A9631C">
        <w:t xml:space="preserve">the information requested is recorded for the police beat it occurred within.  To provide data for a specific road we would have to physically examine each file to establish if it occurred </w:t>
      </w:r>
      <w:r w:rsidR="004B7273">
        <w:t>with</w:t>
      </w:r>
      <w:r w:rsidR="00A9631C">
        <w:t>in Fernleigh Road.</w:t>
      </w:r>
    </w:p>
    <w:p w14:paraId="11438E07" w14:textId="649B966C" w:rsidR="006A65E7" w:rsidRPr="004B7273" w:rsidRDefault="00A9631C" w:rsidP="006A65E7">
      <w:r w:rsidRPr="004B7273">
        <w:t xml:space="preserve">In this instance a search of our recording systems has identified 424 speeding offences within the police beat. </w:t>
      </w:r>
      <w:r w:rsidR="006A65E7" w:rsidRPr="004B7273">
        <w:t xml:space="preserve">If I was to use the example that it took </w:t>
      </w:r>
      <w:r w:rsidR="004B7273" w:rsidRPr="004B7273">
        <w:rPr>
          <w:bCs/>
        </w:rPr>
        <w:t>6</w:t>
      </w:r>
      <w:r w:rsidR="006A65E7" w:rsidRPr="004B7273">
        <w:rPr>
          <w:bCs/>
        </w:rPr>
        <w:t xml:space="preserve"> </w:t>
      </w:r>
      <w:r w:rsidRPr="004B7273">
        <w:t xml:space="preserve">minutes to check each report, </w:t>
      </w:r>
      <w:r w:rsidR="006A65E7" w:rsidRPr="004B7273">
        <w:t xml:space="preserve">then </w:t>
      </w:r>
      <w:r w:rsidRPr="004B7273">
        <w:t xml:space="preserve">calculations show that for </w:t>
      </w:r>
      <w:r w:rsidRPr="004B7273">
        <w:rPr>
          <w:bCs/>
        </w:rPr>
        <w:t xml:space="preserve">424 </w:t>
      </w:r>
      <w:r w:rsidRPr="004B7273">
        <w:t>reports</w:t>
      </w:r>
      <w:r w:rsidR="006A65E7" w:rsidRPr="004B7273">
        <w:t xml:space="preserve">, it would take approximately </w:t>
      </w:r>
      <w:r w:rsidR="004B7273" w:rsidRPr="004B7273">
        <w:t>42</w:t>
      </w:r>
      <w:r w:rsidR="006A65E7" w:rsidRPr="004B7273">
        <w:t xml:space="preserve"> hours, and would cost approximately £</w:t>
      </w:r>
      <w:r w:rsidR="004B7273" w:rsidRPr="004B7273">
        <w:rPr>
          <w:bCs/>
        </w:rPr>
        <w:t>636</w:t>
      </w:r>
      <w:r w:rsidR="006A65E7" w:rsidRPr="004B7273">
        <w:t xml:space="preserve"> to carry out this task. This is in excess of the £600 prescribed by the Scottish Ministers under the Act. 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66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66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66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66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66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66A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E2C43"/>
    <w:multiLevelType w:val="hybridMultilevel"/>
    <w:tmpl w:val="0DE8CDDC"/>
    <w:lvl w:ilvl="0" w:tplc="34D057DC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966A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7273"/>
    <w:rsid w:val="004E1605"/>
    <w:rsid w:val="004F653C"/>
    <w:rsid w:val="00540A52"/>
    <w:rsid w:val="00557306"/>
    <w:rsid w:val="006A65E7"/>
    <w:rsid w:val="00744955"/>
    <w:rsid w:val="00750D83"/>
    <w:rsid w:val="00793DD5"/>
    <w:rsid w:val="007D55F6"/>
    <w:rsid w:val="007F490F"/>
    <w:rsid w:val="0086779C"/>
    <w:rsid w:val="00874BFD"/>
    <w:rsid w:val="008964EF"/>
    <w:rsid w:val="0091556E"/>
    <w:rsid w:val="009631A4"/>
    <w:rsid w:val="00977296"/>
    <w:rsid w:val="00A25E93"/>
    <w:rsid w:val="00A320FF"/>
    <w:rsid w:val="00A70AC0"/>
    <w:rsid w:val="00A9631C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556E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556E"/>
    <w:rPr>
      <w:rFonts w:ascii="Calibri" w:hAnsi="Calibri" w:cstheme="minorBidi"/>
      <w:sz w:val="22"/>
      <w:szCs w:val="21"/>
    </w:rPr>
  </w:style>
  <w:style w:type="paragraph" w:styleId="BodyText">
    <w:name w:val="Body Text"/>
    <w:basedOn w:val="Normal"/>
    <w:link w:val="BodyTextChar"/>
    <w:rsid w:val="006A65E7"/>
    <w:pPr>
      <w:spacing w:before="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65E7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6A65E7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6A65E7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402</Words>
  <Characters>2297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