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170AB48" w:rsidR="00B17211" w:rsidRPr="00B17211" w:rsidRDefault="00B17211" w:rsidP="007F490F">
            <w:r w:rsidRPr="007F490F">
              <w:rPr>
                <w:rStyle w:val="Heading2Char"/>
              </w:rPr>
              <w:t>Our reference:</w:t>
            </w:r>
            <w:r>
              <w:t xml:space="preserve">  FOI 2</w:t>
            </w:r>
            <w:r w:rsidR="00AC443C">
              <w:t>3</w:t>
            </w:r>
            <w:r w:rsidR="00432063">
              <w:t>-3175</w:t>
            </w:r>
          </w:p>
          <w:p w14:paraId="34BDABA6" w14:textId="4BCBFA7E" w:rsidR="00B17211" w:rsidRDefault="00456324" w:rsidP="00EE2373">
            <w:r w:rsidRPr="007F490F">
              <w:rPr>
                <w:rStyle w:val="Heading2Char"/>
              </w:rPr>
              <w:t>Respon</w:t>
            </w:r>
            <w:r w:rsidR="007D55F6">
              <w:rPr>
                <w:rStyle w:val="Heading2Char"/>
              </w:rPr>
              <w:t>ded to:</w:t>
            </w:r>
            <w:r w:rsidR="007F490F">
              <w:t xml:space="preserve">  </w:t>
            </w:r>
            <w:r w:rsidR="009141D5">
              <w:t>11</w:t>
            </w:r>
            <w:bookmarkStart w:id="0" w:name="_GoBack"/>
            <w:bookmarkEnd w:id="0"/>
            <w:r w:rsidR="006D5799">
              <w:t xml:space="preserve"> </w:t>
            </w:r>
            <w:r w:rsidR="00432063">
              <w:t>January 2024</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4E4E44E5" w14:textId="77777777" w:rsidR="00432063" w:rsidRDefault="00432063" w:rsidP="00432063">
      <w:pPr>
        <w:pStyle w:val="Heading2"/>
      </w:pPr>
      <w:r>
        <w:t>What is the operational budget for the Greater Glasgow Football Enquiry Unit?</w:t>
      </w:r>
    </w:p>
    <w:p w14:paraId="3E4DF627" w14:textId="67323F63" w:rsidR="00432063" w:rsidRDefault="00432063" w:rsidP="00432063">
      <w:pPr>
        <w:rPr>
          <w:rFonts w:eastAsia="Times New Roman"/>
          <w:noProof/>
        </w:rPr>
      </w:pPr>
      <w:r>
        <w:rPr>
          <w:rFonts w:eastAsia="Times New Roman"/>
          <w:noProof/>
        </w:rPr>
        <w:t>I can advise that Police Scotland does not hold the above requested information.  In terms of Section 17 of the Act, this letter represents a formal notice that information is not held.</w:t>
      </w:r>
    </w:p>
    <w:p w14:paraId="3B9668B5" w14:textId="77777777" w:rsidR="00432063" w:rsidRDefault="00432063" w:rsidP="00432063">
      <w:pPr>
        <w:rPr>
          <w:rFonts w:eastAsia="Times New Roman"/>
          <w:noProof/>
        </w:rPr>
      </w:pPr>
      <w:r>
        <w:rPr>
          <w:rFonts w:eastAsia="Times New Roman"/>
          <w:noProof/>
        </w:rPr>
        <w:t>As you will be aware an individual’s right in terms of the legislation is to obtain information held by a public authority at the time a request is received and there is no obligation on them to create new information specifically for this request.</w:t>
      </w:r>
    </w:p>
    <w:p w14:paraId="38CC08F6" w14:textId="1C22EC27" w:rsidR="00432063" w:rsidRPr="00432063" w:rsidRDefault="00432063" w:rsidP="00432063">
      <w:pPr>
        <w:rPr>
          <w:rFonts w:eastAsia="Times New Roman"/>
          <w:noProof/>
        </w:rPr>
      </w:pPr>
      <w:r>
        <w:rPr>
          <w:rFonts w:eastAsia="Times New Roman"/>
          <w:noProof/>
        </w:rPr>
        <w:t>By way of explanation, t</w:t>
      </w:r>
      <w:r>
        <w:t xml:space="preserve">here is no specific or additional budget for the Greater Glasgow Football Enquiry Unit. This work has always been undertaken by officers within the Greater Glasgow Division - Divisional Violence Reduction Unit and to improve service delivery and engagement with relevant partners, it was decided to have officers from this Unit dedicated to the Football Enquiry Unit role to improve consistency. </w:t>
      </w:r>
    </w:p>
    <w:p w14:paraId="2BB5D165" w14:textId="77777777" w:rsidR="00432063" w:rsidRDefault="00432063" w:rsidP="00432063">
      <w:pPr>
        <w:pStyle w:val="Heading2"/>
      </w:pPr>
      <w:r>
        <w:t>How many staff are assigned to the Greater Glasgow Football Enquiry Unit?</w:t>
      </w:r>
    </w:p>
    <w:p w14:paraId="02CA5F07" w14:textId="19D870F1" w:rsidR="00432063" w:rsidRPr="00432063" w:rsidRDefault="00432063" w:rsidP="00432063">
      <w:r>
        <w:t xml:space="preserve">4 police constables. </w:t>
      </w:r>
    </w:p>
    <w:p w14:paraId="792EDF1D" w14:textId="77777777" w:rsidR="00432063" w:rsidRDefault="00432063" w:rsidP="00432063">
      <w:pPr>
        <w:pStyle w:val="Heading2"/>
      </w:pPr>
      <w:r>
        <w:t>Are other Football Enquiry Units operational in Police Scotland’s other policing divisions?</w:t>
      </w:r>
    </w:p>
    <w:p w14:paraId="68ECB3C8" w14:textId="77777777" w:rsidR="00432063" w:rsidRDefault="00432063" w:rsidP="00432063">
      <w:pPr>
        <w:rPr>
          <w:rFonts w:eastAsia="Times New Roman"/>
          <w:noProof/>
        </w:rPr>
      </w:pPr>
      <w:r>
        <w:rPr>
          <w:rFonts w:eastAsia="Times New Roman"/>
          <w:noProof/>
        </w:rPr>
        <w:t>I can advise that Police Scotland does not hold the above requested information.  In terms of Section 17 of the Act, this letter represents a formal notice that information is not held.</w:t>
      </w:r>
    </w:p>
    <w:p w14:paraId="1F718E24" w14:textId="218F0B83" w:rsidR="00432063" w:rsidRPr="00432063" w:rsidRDefault="00432063" w:rsidP="00432063">
      <w:r>
        <w:t>By way of explanation, there are no other dedicated Football Enquiry Units within Police Scotland</w:t>
      </w:r>
      <w:r w:rsidR="00D946AF">
        <w:t xml:space="preserve">.  </w:t>
      </w:r>
      <w:r>
        <w:t xml:space="preserve"> Each policing division in Scotland manages football related enquiries as they see f</w:t>
      </w:r>
      <w:r w:rsidR="00D946AF">
        <w:t>it</w:t>
      </w:r>
      <w:r>
        <w:t>.</w:t>
      </w:r>
    </w:p>
    <w:p w14:paraId="16324A0F" w14:textId="77777777" w:rsidR="00432063" w:rsidRDefault="00432063" w:rsidP="00432063">
      <w:pPr>
        <w:pStyle w:val="Heading2"/>
      </w:pPr>
      <w:r>
        <w:t>How many arrests has the unit, or equivalent regional units, made from its formation in January 2023 up to November 30, 2023 and at which stadia have these occurred?</w:t>
      </w:r>
    </w:p>
    <w:p w14:paraId="4358F033" w14:textId="77777777" w:rsidR="00432063" w:rsidRDefault="00432063" w:rsidP="00432063">
      <w:r>
        <w:t>Celtic Park 9 arrests</w:t>
      </w:r>
    </w:p>
    <w:p w14:paraId="46039FD5" w14:textId="77777777" w:rsidR="00432063" w:rsidRDefault="00432063" w:rsidP="00432063">
      <w:r>
        <w:lastRenderedPageBreak/>
        <w:t>Ibrox stadium 7 arrests</w:t>
      </w:r>
    </w:p>
    <w:p w14:paraId="141776EA" w14:textId="77777777" w:rsidR="00432063" w:rsidRDefault="00432063" w:rsidP="00432063">
      <w:r>
        <w:t>Hampden Park 18 arrests</w:t>
      </w:r>
    </w:p>
    <w:p w14:paraId="756C2BB3" w14:textId="77777777" w:rsidR="00432063" w:rsidRDefault="00432063" w:rsidP="00432063">
      <w:r>
        <w:t>Not football related/not attributed to stadia 3 arrests</w:t>
      </w:r>
    </w:p>
    <w:p w14:paraId="224FD1EE" w14:textId="51D55EE6" w:rsidR="00432063" w:rsidRDefault="00432063" w:rsidP="00432063">
      <w:pPr>
        <w:pStyle w:val="Heading2"/>
      </w:pPr>
      <w:r>
        <w:t>Are there any specialist enquiry units policing other sports? e.g a Rugby Union Enquiry Unit</w:t>
      </w:r>
    </w:p>
    <w:p w14:paraId="6CC24D87" w14:textId="77777777" w:rsidR="00202A1E" w:rsidRDefault="00202A1E" w:rsidP="00202A1E">
      <w:pPr>
        <w:rPr>
          <w:rFonts w:eastAsia="Times New Roman"/>
          <w:noProof/>
        </w:rPr>
      </w:pPr>
      <w:r>
        <w:rPr>
          <w:rFonts w:eastAsia="Times New Roman"/>
          <w:noProof/>
        </w:rPr>
        <w:t>I can advise that Police Scotland does not hold the above requested information.  In terms of Section 17 of the Act, this letter represents a formal notice that information is not held.</w:t>
      </w:r>
    </w:p>
    <w:p w14:paraId="2B4D4E5F" w14:textId="74407DF1" w:rsidR="00D946AF" w:rsidRDefault="00202A1E" w:rsidP="00D946AF">
      <w:r>
        <w:t xml:space="preserve">By way of explanation, </w:t>
      </w:r>
      <w:r w:rsidR="00D946AF">
        <w:t>Greater Glasgow Division has no other enquiry units policing other sports. Enquiries related to other sports are dealt with by Local Policing Teams.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57291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1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6F65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1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1DB275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1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56AFAA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1D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2A225A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1D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205567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41D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36E90"/>
    <w:multiLevelType w:val="hybridMultilevel"/>
    <w:tmpl w:val="D10A2880"/>
    <w:lvl w:ilvl="0" w:tplc="EA2E8D5E">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2F19"/>
    <w:rsid w:val="000E6526"/>
    <w:rsid w:val="00141533"/>
    <w:rsid w:val="00167528"/>
    <w:rsid w:val="00195CC4"/>
    <w:rsid w:val="00202A1E"/>
    <w:rsid w:val="00207326"/>
    <w:rsid w:val="00253DF6"/>
    <w:rsid w:val="00255F1E"/>
    <w:rsid w:val="0036503B"/>
    <w:rsid w:val="003D6D03"/>
    <w:rsid w:val="003E12CA"/>
    <w:rsid w:val="004010DC"/>
    <w:rsid w:val="00432063"/>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41D5"/>
    <w:rsid w:val="00915E01"/>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14FF4"/>
    <w:rsid w:val="00C416FD"/>
    <w:rsid w:val="00C606A2"/>
    <w:rsid w:val="00C63872"/>
    <w:rsid w:val="00C84948"/>
    <w:rsid w:val="00CF1111"/>
    <w:rsid w:val="00D05706"/>
    <w:rsid w:val="00D27DC5"/>
    <w:rsid w:val="00D47E36"/>
    <w:rsid w:val="00D946AF"/>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725349">
      <w:bodyDiv w:val="1"/>
      <w:marLeft w:val="0"/>
      <w:marRight w:val="0"/>
      <w:marTop w:val="0"/>
      <w:marBottom w:val="0"/>
      <w:divBdr>
        <w:top w:val="none" w:sz="0" w:space="0" w:color="auto"/>
        <w:left w:val="none" w:sz="0" w:space="0" w:color="auto"/>
        <w:bottom w:val="none" w:sz="0" w:space="0" w:color="auto"/>
        <w:right w:val="none" w:sz="0" w:space="0" w:color="auto"/>
      </w:divBdr>
    </w:div>
    <w:div w:id="1238368466">
      <w:bodyDiv w:val="1"/>
      <w:marLeft w:val="0"/>
      <w:marRight w:val="0"/>
      <w:marTop w:val="0"/>
      <w:marBottom w:val="0"/>
      <w:divBdr>
        <w:top w:val="none" w:sz="0" w:space="0" w:color="auto"/>
        <w:left w:val="none" w:sz="0" w:space="0" w:color="auto"/>
        <w:bottom w:val="none" w:sz="0" w:space="0" w:color="auto"/>
        <w:right w:val="none" w:sz="0" w:space="0" w:color="auto"/>
      </w:divBdr>
    </w:div>
    <w:div w:id="1357462056">
      <w:bodyDiv w:val="1"/>
      <w:marLeft w:val="0"/>
      <w:marRight w:val="0"/>
      <w:marTop w:val="0"/>
      <w:marBottom w:val="0"/>
      <w:divBdr>
        <w:top w:val="none" w:sz="0" w:space="0" w:color="auto"/>
        <w:left w:val="none" w:sz="0" w:space="0" w:color="auto"/>
        <w:bottom w:val="none" w:sz="0" w:space="0" w:color="auto"/>
        <w:right w:val="none" w:sz="0" w:space="0" w:color="auto"/>
      </w:divBdr>
    </w:div>
    <w:div w:id="1508207212">
      <w:bodyDiv w:val="1"/>
      <w:marLeft w:val="0"/>
      <w:marRight w:val="0"/>
      <w:marTop w:val="0"/>
      <w:marBottom w:val="0"/>
      <w:divBdr>
        <w:top w:val="none" w:sz="0" w:space="0" w:color="auto"/>
        <w:left w:val="none" w:sz="0" w:space="0" w:color="auto"/>
        <w:bottom w:val="none" w:sz="0" w:space="0" w:color="auto"/>
        <w:right w:val="none" w:sz="0" w:space="0" w:color="auto"/>
      </w:divBdr>
    </w:div>
    <w:div w:id="1641569505">
      <w:bodyDiv w:val="1"/>
      <w:marLeft w:val="0"/>
      <w:marRight w:val="0"/>
      <w:marTop w:val="0"/>
      <w:marBottom w:val="0"/>
      <w:divBdr>
        <w:top w:val="none" w:sz="0" w:space="0" w:color="auto"/>
        <w:left w:val="none" w:sz="0" w:space="0" w:color="auto"/>
        <w:bottom w:val="none" w:sz="0" w:space="0" w:color="auto"/>
        <w:right w:val="none" w:sz="0" w:space="0" w:color="auto"/>
      </w:divBdr>
    </w:div>
    <w:div w:id="17175813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539</Words>
  <Characters>3073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2024-01-11T16:02:00Z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