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5EFAAB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DD47A1">
              <w:t>1345</w:t>
            </w:r>
          </w:p>
          <w:p w14:paraId="5A9BA857" w14:textId="2AD9C340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47A1">
              <w:t>23</w:t>
            </w:r>
            <w:r w:rsidR="00DD47A1" w:rsidRPr="00DD47A1">
              <w:rPr>
                <w:vertAlign w:val="superscript"/>
              </w:rPr>
              <w:t>rd</w:t>
            </w:r>
            <w:r w:rsidR="00DD47A1">
              <w:t xml:space="preserve"> May</w:t>
            </w:r>
            <w:r>
              <w:t xml:space="preserve"> 202</w:t>
            </w:r>
            <w:r w:rsidR="00D97E22">
              <w:t>4</w:t>
            </w:r>
          </w:p>
        </w:tc>
      </w:tr>
    </w:tbl>
    <w:p w14:paraId="00816F91" w14:textId="57222B5D" w:rsidR="00DD47A1" w:rsidRDefault="00DD47A1" w:rsidP="00DD47A1">
      <w:pPr>
        <w:pStyle w:val="Heading2"/>
      </w:pPr>
      <w:r>
        <w:t>Pollock Halls, University of Edinburgh, 18 Holyrood Park, Rd,</w:t>
      </w:r>
      <w:r>
        <w:t xml:space="preserve"> </w:t>
      </w:r>
      <w:r>
        <w:t>Edinburgh EH16 5AY, U</w:t>
      </w:r>
      <w:r w:rsidR="00D45C62">
        <w:t>nited Kingdom</w:t>
      </w:r>
    </w:p>
    <w:p w14:paraId="2C665F9C" w14:textId="1B96367C" w:rsidR="00DD47A1" w:rsidRDefault="00DD47A1" w:rsidP="00DD47A1">
      <w:pPr>
        <w:pStyle w:val="Heading2"/>
      </w:pPr>
      <w:r>
        <w:t>200 W Regent St, Glasgow G2 4DQ, United Kingdom</w:t>
      </w:r>
    </w:p>
    <w:p w14:paraId="127F517A" w14:textId="77777777" w:rsidR="00DD47A1" w:rsidRDefault="00DD47A1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BD5CBB4" w14:textId="056F1B84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3E1864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6747CA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4903B1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16E3EF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7F55C1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6C5202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97CC4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5C62"/>
    <w:rsid w:val="00D47E36"/>
    <w:rsid w:val="00D97E22"/>
    <w:rsid w:val="00DD47A1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2024-05-23T07:47:00Z</dcterms:created>
  <dcterms:modified xsi:type="dcterms:W3CDTF">2024-05-23T07:57:00Z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