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CCC8B9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AA3C18">
              <w:t>1313</w:t>
            </w:r>
          </w:p>
          <w:p w14:paraId="34BDABA6" w14:textId="105942D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A3C18">
              <w:t>12 May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F8AD042" w14:textId="77777777" w:rsidR="00AA3C18" w:rsidRPr="00AA3C18" w:rsidRDefault="00AA3C18" w:rsidP="00AA3C18">
      <w:pPr>
        <w:pStyle w:val="Heading2"/>
      </w:pPr>
      <w:r w:rsidRPr="00AA3C18">
        <w:t>How many times police in the Greater Glasgow area attended incidents related to dog attacks and/ or out of control dogs in the following years - 2015, 2016, 2017, 2018, 2019, 2020, 2021, 2022, 2023 and 2024? </w:t>
      </w:r>
    </w:p>
    <w:p w14:paraId="3B646040" w14:textId="77777777" w:rsidR="00AA3C18" w:rsidRPr="00AA3C18" w:rsidRDefault="00AA3C18" w:rsidP="00AA3C18">
      <w:pPr>
        <w:pStyle w:val="Heading2"/>
      </w:pPr>
      <w:r w:rsidRPr="00AA3C18">
        <w:t>Could you please let me know how many times dogs had to be destroyed?</w:t>
      </w:r>
    </w:p>
    <w:p w14:paraId="14CD3CDD" w14:textId="77777777" w:rsidR="00AA3C18" w:rsidRPr="00AA3C18" w:rsidRDefault="00AA3C18" w:rsidP="00AA3C18">
      <w:pPr>
        <w:pStyle w:val="Heading2"/>
      </w:pPr>
      <w:r w:rsidRPr="00AA3C18">
        <w:t>Could you please break down what breeds of dog were involved in such incidents</w:t>
      </w:r>
    </w:p>
    <w:p w14:paraId="000D1FE2" w14:textId="77777777" w:rsidR="00AA3C18" w:rsidRDefault="00AA3C18" w:rsidP="00AA3C18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  <w:r>
        <w:t>.</w:t>
      </w:r>
    </w:p>
    <w:p w14:paraId="128CE2F7" w14:textId="77777777" w:rsidR="00AA3C18" w:rsidRDefault="00AA3C18" w:rsidP="00AA3C18">
      <w:r w:rsidRPr="003B4E4E">
        <w:t>By way of explanation, crimes involving dogs are recorded under Dangerous Dog crime classifications and as such, to establish the breed and whether a dog has been seized or euthanized, all relevant crime reports would have to be individually examined</w:t>
      </w:r>
      <w:r>
        <w:t xml:space="preserve">. This is an exercise that would far exceed the cost threshold outlined within the Act. </w:t>
      </w:r>
    </w:p>
    <w:p w14:paraId="41EBEA9C" w14:textId="77777777" w:rsidR="00AA3C18" w:rsidRDefault="00AA3C18" w:rsidP="00AA3C18">
      <w:r w:rsidRPr="003B4E4E">
        <w:t xml:space="preserve">To be of assistance, recorded and detected crime statistics are publicly available on the Police Scotland website: </w:t>
      </w:r>
      <w:hyperlink r:id="rId11" w:history="1">
        <w:r w:rsidRPr="003B4E4E">
          <w:rPr>
            <w:rStyle w:val="Hyperlink"/>
          </w:rPr>
          <w:t>Crime data - Police Scotland</w:t>
        </w:r>
      </w:hyperlink>
      <w:r w:rsidRPr="003B4E4E">
        <w:t xml:space="preserve"> – Group 6 would be relevant to your request.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E34F4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3C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6B4F3B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3C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21CA9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3C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F10296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3C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45C34B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3C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493C0A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3C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03D39"/>
    <w:multiLevelType w:val="multilevel"/>
    <w:tmpl w:val="D6D6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66991059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2D3854"/>
    <w:rsid w:val="00332319"/>
    <w:rsid w:val="0036503B"/>
    <w:rsid w:val="00394C15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A3C18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2200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2025-05-12T10:57:00Z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