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B3B5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156F1">
              <w:t>1486</w:t>
            </w:r>
          </w:p>
          <w:p w14:paraId="34BDABA6" w14:textId="5C6387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6635">
              <w:t>09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4FEDF9" w14:textId="77777777" w:rsidR="00C156F1" w:rsidRDefault="00C156F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156F1">
        <w:rPr>
          <w:rFonts w:eastAsiaTheme="majorEastAsia" w:cstheme="majorBidi"/>
          <w:b/>
          <w:color w:val="000000" w:themeColor="text1"/>
          <w:szCs w:val="26"/>
        </w:rPr>
        <w:t xml:space="preserve">The number of people offered an alternative to prosecution by the police for anti-social behaviour offences four or more times within a three year period since 1 January 2020. </w:t>
      </w:r>
    </w:p>
    <w:p w14:paraId="34BDABB8" w14:textId="7A81BEFD" w:rsidR="00255F1E" w:rsidRDefault="00C156F1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6A64C02" w:rsidR="00BF6B81" w:rsidRDefault="00C156F1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</w:t>
      </w:r>
      <w:r w:rsidRPr="00C156F1">
        <w:rPr>
          <w:rFonts w:eastAsiaTheme="majorEastAsia" w:cstheme="majorBidi"/>
          <w:bCs/>
          <w:color w:val="000000" w:themeColor="text1"/>
          <w:szCs w:val="26"/>
        </w:rPr>
        <w:t xml:space="preserve">explain, </w:t>
      </w:r>
      <w:r>
        <w:rPr>
          <w:rFonts w:eastAsiaTheme="majorEastAsia" w:cstheme="majorBidi"/>
          <w:bCs/>
          <w:color w:val="000000" w:themeColor="text1"/>
          <w:szCs w:val="26"/>
        </w:rPr>
        <w:t>i</w:t>
      </w:r>
      <w:r w:rsidRPr="00C156F1">
        <w:rPr>
          <w:rFonts w:eastAsiaTheme="majorEastAsia" w:cstheme="majorBidi"/>
          <w:bCs/>
          <w:color w:val="000000" w:themeColor="text1"/>
          <w:szCs w:val="26"/>
        </w:rPr>
        <w:t>n accordance with our </w:t>
      </w:r>
      <w:hyperlink r:id="rId11" w:tgtFrame="_blank" w:history="1">
        <w:r w:rsidRPr="00C156F1">
          <w:rPr>
            <w:rStyle w:val="Hyperlink"/>
            <w:rFonts w:eastAsiaTheme="majorEastAsia" w:cstheme="majorBidi"/>
            <w:bCs/>
            <w:szCs w:val="26"/>
          </w:rPr>
          <w:t>Record Retention SOP</w:t>
        </w:r>
      </w:hyperlink>
      <w:r w:rsidRPr="00C156F1">
        <w:rPr>
          <w:rFonts w:eastAsiaTheme="majorEastAsia" w:cstheme="majorBidi"/>
          <w:bCs/>
          <w:color w:val="000000" w:themeColor="text1"/>
          <w:szCs w:val="26"/>
        </w:rPr>
        <w:t>​ information relating to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Anti-Social Behaviour Fixed Penalty Notices</w:t>
      </w:r>
      <w:r w:rsidRPr="00C156F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(</w:t>
      </w:r>
      <w:r w:rsidRPr="00C156F1">
        <w:rPr>
          <w:rFonts w:eastAsiaTheme="majorEastAsia" w:cstheme="majorBidi"/>
          <w:bCs/>
          <w:color w:val="000000" w:themeColor="text1"/>
          <w:szCs w:val="26"/>
        </w:rPr>
        <w:t>ASB FPN</w:t>
      </w:r>
      <w:r>
        <w:rPr>
          <w:rFonts w:eastAsiaTheme="majorEastAsia" w:cstheme="majorBidi"/>
          <w:bCs/>
          <w:color w:val="000000" w:themeColor="text1"/>
          <w:szCs w:val="26"/>
        </w:rPr>
        <w:t>’</w:t>
      </w:r>
      <w:r w:rsidRPr="00C156F1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>)</w:t>
      </w:r>
      <w:r w:rsidRPr="00C156F1">
        <w:rPr>
          <w:rFonts w:eastAsiaTheme="majorEastAsia" w:cstheme="majorBidi"/>
          <w:bCs/>
          <w:color w:val="000000" w:themeColor="text1"/>
          <w:szCs w:val="26"/>
        </w:rPr>
        <w:t xml:space="preserve"> is only retained for a period of current plus three years.  I can however advise you that in accordance with the relevant guidance, officers should not issue an ASB FPN where the offender has been issued recently (defined as within 6 months) with more than one ASB FPN or has convictions for the same offence.</w:t>
      </w:r>
    </w:p>
    <w:p w14:paraId="5BD1388F" w14:textId="77777777" w:rsidR="00C156F1" w:rsidRPr="00B11A55" w:rsidRDefault="00C156F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0AB8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1C3F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02D7F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B4927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2593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58D7B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6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B269A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0041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56F1"/>
    <w:rsid w:val="00C1679F"/>
    <w:rsid w:val="00C606A2"/>
    <w:rsid w:val="00C63872"/>
    <w:rsid w:val="00C84948"/>
    <w:rsid w:val="00C94ED8"/>
    <w:rsid w:val="00CD380B"/>
    <w:rsid w:val="00CF1111"/>
    <w:rsid w:val="00D05706"/>
    <w:rsid w:val="00D27DC5"/>
    <w:rsid w:val="00D47E36"/>
    <w:rsid w:val="00DA1167"/>
    <w:rsid w:val="00DF3689"/>
    <w:rsid w:val="00E25AB4"/>
    <w:rsid w:val="00E47474"/>
    <w:rsid w:val="00E55D79"/>
    <w:rsid w:val="00EE2373"/>
    <w:rsid w:val="00EF0FBB"/>
    <w:rsid w:val="00EF4761"/>
    <w:rsid w:val="00FC2DA7"/>
    <w:rsid w:val="00FC3266"/>
    <w:rsid w:val="00FE44E2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1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2025-06-09T07:38:00Z</cp:lastPrinted>
  <dcterms:created xsi:type="dcterms:W3CDTF">2025-05-28T09:40:00Z</dcterms:created>
  <dcterms:modified xsi:type="dcterms:W3CDTF">2025-06-09T07:40:00Z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