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7BD679B0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>
              <w:t>-</w:t>
            </w:r>
            <w:r w:rsidR="00066A51">
              <w:t>3251</w:t>
            </w:r>
          </w:p>
          <w:p w14:paraId="34BDABA6" w14:textId="04B7005E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1D0DAE">
              <w:t>17</w:t>
            </w:r>
            <w:r w:rsidR="006D5799">
              <w:t xml:space="preserve"> </w:t>
            </w:r>
            <w:r w:rsidR="00066A51">
              <w:t>January 2024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6545879F" w14:textId="222F608D" w:rsidR="00066A51" w:rsidRPr="00066A51" w:rsidRDefault="00066A51" w:rsidP="00066A51">
      <w:pPr>
        <w:pStyle w:val="Heading2"/>
      </w:pPr>
      <w:r w:rsidRPr="00066A51">
        <w:t>I would like to submit a Freedom of Information request regarding hate crimes in the Moray area.</w:t>
      </w:r>
    </w:p>
    <w:p w14:paraId="7AE537EC" w14:textId="5FE40CCE" w:rsidR="00066A51" w:rsidRPr="00066A51" w:rsidRDefault="00066A51" w:rsidP="00066A51">
      <w:pPr>
        <w:pStyle w:val="Heading2"/>
      </w:pPr>
      <w:r w:rsidRPr="00066A51">
        <w:t>I would like to know the number of hate crimes recorded in the Moray area in 2023</w:t>
      </w:r>
      <w:r w:rsidR="003C56F1">
        <w:t>.</w:t>
      </w:r>
    </w:p>
    <w:p w14:paraId="6BA4EF9A" w14:textId="0F63CBD7" w:rsidR="00066A51" w:rsidRPr="00066A51" w:rsidRDefault="00066A51" w:rsidP="00066A51">
      <w:pPr>
        <w:pStyle w:val="Heading2"/>
      </w:pPr>
      <w:r w:rsidRPr="00066A51">
        <w:t>I would like a breakdown of these recorded hate crimes by protected characteristic (race, religion, gender identity, sexual orientation etc… )</w:t>
      </w:r>
    </w:p>
    <w:p w14:paraId="3188DE88" w14:textId="77777777" w:rsidR="00066A51" w:rsidRPr="00066A51" w:rsidRDefault="00066A51" w:rsidP="00066A51">
      <w:pPr>
        <w:pStyle w:val="Heading2"/>
      </w:pPr>
      <w:r w:rsidRPr="00066A51">
        <w:t>I would like to know the detection rate for these hate crimes, also broken down by protected characteristic.</w:t>
      </w:r>
    </w:p>
    <w:p w14:paraId="34BDABAA" w14:textId="07F50367" w:rsidR="00496A08" w:rsidRDefault="00802602" w:rsidP="00793DD5">
      <w:pPr>
        <w:tabs>
          <w:tab w:val="left" w:pos="5400"/>
        </w:tabs>
      </w:pPr>
      <w:r>
        <w:t>In response, please see the following:</w:t>
      </w:r>
    </w:p>
    <w:p w14:paraId="34BDABAB" w14:textId="64CF7B8B" w:rsidR="00255F1E" w:rsidRDefault="002F6569" w:rsidP="00793DD5">
      <w:pPr>
        <w:tabs>
          <w:tab w:val="left" w:pos="5400"/>
        </w:tabs>
      </w:pPr>
      <w:r w:rsidRPr="002F6569">
        <w:t>Hate Crime, Moray</w:t>
      </w:r>
      <w:r>
        <w:t>. 01 January – 31 December 2023</w:t>
      </w:r>
      <w:r w:rsidR="00255F1E">
        <w:t>:</w:t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  <w:tblCaption w:val="Hate Crime table - Moray - 2023"/>
        <w:tblDescription w:val="Hate Crime table - Moray - 2023"/>
      </w:tblPr>
      <w:tblGrid>
        <w:gridCol w:w="5098"/>
        <w:gridCol w:w="1276"/>
        <w:gridCol w:w="1276"/>
        <w:gridCol w:w="2126"/>
      </w:tblGrid>
      <w:tr w:rsidR="00802602" w:rsidRPr="00557306" w14:paraId="34BDABB1" w14:textId="77777777" w:rsidTr="00812E8D">
        <w:trPr>
          <w:trHeight w:val="551"/>
          <w:tblHeader/>
        </w:trPr>
        <w:tc>
          <w:tcPr>
            <w:tcW w:w="5098" w:type="dxa"/>
            <w:shd w:val="clear" w:color="auto" w:fill="D9D9D9" w:themeFill="background1" w:themeFillShade="D9"/>
          </w:tcPr>
          <w:p w14:paraId="34BDABAC" w14:textId="078BE877" w:rsidR="00802602" w:rsidRPr="00802602" w:rsidRDefault="00802602" w:rsidP="00802602">
            <w:pPr>
              <w:rPr>
                <w:bCs/>
              </w:rPr>
            </w:pPr>
            <w:r w:rsidRPr="00802602">
              <w:rPr>
                <w:bCs/>
              </w:rPr>
              <w:t>Aggravator Summary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34BDABAD" w14:textId="28682D35" w:rsidR="00802602" w:rsidRPr="00802602" w:rsidRDefault="00802602" w:rsidP="00802602">
            <w:pPr>
              <w:rPr>
                <w:bCs/>
              </w:rPr>
            </w:pPr>
            <w:r w:rsidRPr="00802602">
              <w:rPr>
                <w:bCs/>
              </w:rPr>
              <w:t>Recorded</w:t>
            </w:r>
          </w:p>
        </w:tc>
        <w:tc>
          <w:tcPr>
            <w:tcW w:w="1276" w:type="dxa"/>
            <w:shd w:val="clear" w:color="auto" w:fill="D9D9D9" w:themeFill="background1" w:themeFillShade="D9"/>
          </w:tcPr>
          <w:p w14:paraId="6A2FF1B1" w14:textId="05A607B7" w:rsidR="00802602" w:rsidRPr="00802602" w:rsidRDefault="00802602" w:rsidP="00802602">
            <w:pPr>
              <w:rPr>
                <w:bCs/>
              </w:rPr>
            </w:pPr>
            <w:r w:rsidRPr="00802602">
              <w:rPr>
                <w:bCs/>
              </w:rPr>
              <w:t>Detected</w:t>
            </w:r>
          </w:p>
        </w:tc>
        <w:tc>
          <w:tcPr>
            <w:tcW w:w="2126" w:type="dxa"/>
            <w:shd w:val="clear" w:color="auto" w:fill="D9D9D9" w:themeFill="background1" w:themeFillShade="D9"/>
          </w:tcPr>
          <w:p w14:paraId="44A58C73" w14:textId="22CB0700" w:rsidR="00802602" w:rsidRPr="00802602" w:rsidRDefault="00802602" w:rsidP="00802602">
            <w:pPr>
              <w:rPr>
                <w:bCs/>
              </w:rPr>
            </w:pPr>
            <w:r w:rsidRPr="00802602">
              <w:rPr>
                <w:bCs/>
              </w:rPr>
              <w:t>Detection Rate</w:t>
            </w:r>
            <w:r w:rsidR="00812E8D">
              <w:rPr>
                <w:bCs/>
              </w:rPr>
              <w:t xml:space="preserve"> %</w:t>
            </w:r>
          </w:p>
        </w:tc>
      </w:tr>
      <w:tr w:rsidR="00802602" w:rsidRPr="00802602" w14:paraId="780EEC06" w14:textId="1E09DEE3" w:rsidTr="00812E8D">
        <w:trPr>
          <w:trHeight w:val="300"/>
        </w:trPr>
        <w:tc>
          <w:tcPr>
            <w:tcW w:w="5098" w:type="dxa"/>
            <w:noWrap/>
            <w:hideMark/>
          </w:tcPr>
          <w:p w14:paraId="0660A735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Race</w:t>
            </w:r>
          </w:p>
        </w:tc>
        <w:tc>
          <w:tcPr>
            <w:tcW w:w="1276" w:type="dxa"/>
            <w:noWrap/>
            <w:hideMark/>
          </w:tcPr>
          <w:p w14:paraId="44FB4EE8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29</w:t>
            </w:r>
          </w:p>
        </w:tc>
        <w:tc>
          <w:tcPr>
            <w:tcW w:w="1276" w:type="dxa"/>
          </w:tcPr>
          <w:p w14:paraId="68D47A56" w14:textId="5B43114C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20</w:t>
            </w:r>
          </w:p>
        </w:tc>
        <w:tc>
          <w:tcPr>
            <w:tcW w:w="2126" w:type="dxa"/>
          </w:tcPr>
          <w:p w14:paraId="7BB86C66" w14:textId="467B934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69.0</w:t>
            </w:r>
          </w:p>
        </w:tc>
      </w:tr>
      <w:tr w:rsidR="00802602" w:rsidRPr="00802602" w14:paraId="22912220" w14:textId="6D237F43" w:rsidTr="00812E8D">
        <w:trPr>
          <w:trHeight w:val="300"/>
        </w:trPr>
        <w:tc>
          <w:tcPr>
            <w:tcW w:w="5098" w:type="dxa"/>
            <w:noWrap/>
            <w:hideMark/>
          </w:tcPr>
          <w:p w14:paraId="6F81A8E6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Religion</w:t>
            </w:r>
          </w:p>
        </w:tc>
        <w:tc>
          <w:tcPr>
            <w:tcW w:w="1276" w:type="dxa"/>
            <w:noWrap/>
            <w:hideMark/>
          </w:tcPr>
          <w:p w14:paraId="5C39702C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</w:tcPr>
          <w:p w14:paraId="7BF2610B" w14:textId="36FB84D3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2126" w:type="dxa"/>
          </w:tcPr>
          <w:p w14:paraId="05D61113" w14:textId="0DCDD846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-</w:t>
            </w:r>
          </w:p>
        </w:tc>
      </w:tr>
      <w:tr w:rsidR="00802602" w:rsidRPr="00802602" w14:paraId="3789FD88" w14:textId="0059B064" w:rsidTr="00812E8D">
        <w:trPr>
          <w:trHeight w:val="300"/>
        </w:trPr>
        <w:tc>
          <w:tcPr>
            <w:tcW w:w="5098" w:type="dxa"/>
            <w:noWrap/>
            <w:hideMark/>
          </w:tcPr>
          <w:p w14:paraId="34D6ECCF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Race &amp; Religion</w:t>
            </w:r>
          </w:p>
        </w:tc>
        <w:tc>
          <w:tcPr>
            <w:tcW w:w="1276" w:type="dxa"/>
            <w:noWrap/>
            <w:hideMark/>
          </w:tcPr>
          <w:p w14:paraId="34478A1B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1276" w:type="dxa"/>
          </w:tcPr>
          <w:p w14:paraId="3C5ADFB1" w14:textId="6A2361ED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2126" w:type="dxa"/>
          </w:tcPr>
          <w:p w14:paraId="0BD09F6F" w14:textId="2CEEA1DD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-</w:t>
            </w:r>
          </w:p>
        </w:tc>
      </w:tr>
      <w:tr w:rsidR="00802602" w:rsidRPr="00802602" w14:paraId="1A6CC679" w14:textId="5D811428" w:rsidTr="00812E8D">
        <w:trPr>
          <w:trHeight w:val="300"/>
        </w:trPr>
        <w:tc>
          <w:tcPr>
            <w:tcW w:w="5098" w:type="dxa"/>
            <w:noWrap/>
            <w:hideMark/>
          </w:tcPr>
          <w:p w14:paraId="43D02E70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Other Multi Aggravator (incl. Race or Religion)</w:t>
            </w:r>
          </w:p>
        </w:tc>
        <w:tc>
          <w:tcPr>
            <w:tcW w:w="1276" w:type="dxa"/>
            <w:noWrap/>
            <w:hideMark/>
          </w:tcPr>
          <w:p w14:paraId="249244F9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14:paraId="2D9EB69A" w14:textId="6A70A1AE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2126" w:type="dxa"/>
          </w:tcPr>
          <w:p w14:paraId="3BEF188A" w14:textId="0BFE5513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-</w:t>
            </w:r>
          </w:p>
        </w:tc>
      </w:tr>
      <w:tr w:rsidR="00802602" w:rsidRPr="00802602" w14:paraId="17D1529C" w14:textId="5E8D44C4" w:rsidTr="00812E8D">
        <w:trPr>
          <w:trHeight w:val="300"/>
        </w:trPr>
        <w:tc>
          <w:tcPr>
            <w:tcW w:w="5098" w:type="dxa"/>
            <w:noWrap/>
            <w:hideMark/>
          </w:tcPr>
          <w:p w14:paraId="5A06C468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Disability</w:t>
            </w:r>
          </w:p>
        </w:tc>
        <w:tc>
          <w:tcPr>
            <w:tcW w:w="1276" w:type="dxa"/>
            <w:noWrap/>
            <w:hideMark/>
          </w:tcPr>
          <w:p w14:paraId="50A9A950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7</w:t>
            </w:r>
          </w:p>
        </w:tc>
        <w:tc>
          <w:tcPr>
            <w:tcW w:w="1276" w:type="dxa"/>
          </w:tcPr>
          <w:p w14:paraId="12FF5F9A" w14:textId="7DF76F3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4</w:t>
            </w:r>
          </w:p>
        </w:tc>
        <w:tc>
          <w:tcPr>
            <w:tcW w:w="2126" w:type="dxa"/>
          </w:tcPr>
          <w:p w14:paraId="6C93FCDA" w14:textId="3BE221AA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57.1</w:t>
            </w:r>
          </w:p>
        </w:tc>
      </w:tr>
      <w:tr w:rsidR="00802602" w:rsidRPr="00802602" w14:paraId="5EC7CC8C" w14:textId="04581562" w:rsidTr="00812E8D">
        <w:trPr>
          <w:trHeight w:val="300"/>
        </w:trPr>
        <w:tc>
          <w:tcPr>
            <w:tcW w:w="5098" w:type="dxa"/>
            <w:noWrap/>
            <w:hideMark/>
          </w:tcPr>
          <w:p w14:paraId="545AD767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Sexual Orientation</w:t>
            </w:r>
          </w:p>
        </w:tc>
        <w:tc>
          <w:tcPr>
            <w:tcW w:w="1276" w:type="dxa"/>
            <w:noWrap/>
            <w:hideMark/>
          </w:tcPr>
          <w:p w14:paraId="3C06751E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8</w:t>
            </w:r>
          </w:p>
        </w:tc>
        <w:tc>
          <w:tcPr>
            <w:tcW w:w="1276" w:type="dxa"/>
          </w:tcPr>
          <w:p w14:paraId="1C72F597" w14:textId="18729D79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5</w:t>
            </w:r>
          </w:p>
        </w:tc>
        <w:tc>
          <w:tcPr>
            <w:tcW w:w="2126" w:type="dxa"/>
          </w:tcPr>
          <w:p w14:paraId="42391084" w14:textId="11E89910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62.5</w:t>
            </w:r>
          </w:p>
        </w:tc>
      </w:tr>
      <w:tr w:rsidR="00802602" w:rsidRPr="00802602" w14:paraId="6080009A" w14:textId="223B6F79" w:rsidTr="00812E8D">
        <w:trPr>
          <w:trHeight w:val="300"/>
        </w:trPr>
        <w:tc>
          <w:tcPr>
            <w:tcW w:w="5098" w:type="dxa"/>
            <w:noWrap/>
            <w:hideMark/>
          </w:tcPr>
          <w:p w14:paraId="31FF1018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Transgender</w:t>
            </w:r>
          </w:p>
        </w:tc>
        <w:tc>
          <w:tcPr>
            <w:tcW w:w="1276" w:type="dxa"/>
            <w:noWrap/>
            <w:hideMark/>
          </w:tcPr>
          <w:p w14:paraId="21193E84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14:paraId="351A5498" w14:textId="000FF49E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0</w:t>
            </w:r>
          </w:p>
        </w:tc>
        <w:tc>
          <w:tcPr>
            <w:tcW w:w="2126" w:type="dxa"/>
          </w:tcPr>
          <w:p w14:paraId="5D302E6D" w14:textId="2344AF5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-</w:t>
            </w:r>
          </w:p>
        </w:tc>
      </w:tr>
      <w:tr w:rsidR="00802602" w:rsidRPr="00802602" w14:paraId="6B2DC084" w14:textId="1C71F1A7" w:rsidTr="00812E8D">
        <w:trPr>
          <w:trHeight w:val="300"/>
        </w:trPr>
        <w:tc>
          <w:tcPr>
            <w:tcW w:w="5098" w:type="dxa"/>
            <w:noWrap/>
            <w:hideMark/>
          </w:tcPr>
          <w:p w14:paraId="29A40C0F" w14:textId="77777777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lang w:eastAsia="en-GB"/>
              </w:rPr>
            </w:pPr>
            <w:r w:rsidRPr="00802602">
              <w:rPr>
                <w:rFonts w:eastAsia="Times New Roman"/>
                <w:bCs/>
                <w:lang w:eastAsia="en-GB"/>
              </w:rPr>
              <w:t>Other Multiple Aggravators (excl. Race or Religion)</w:t>
            </w:r>
          </w:p>
        </w:tc>
        <w:tc>
          <w:tcPr>
            <w:tcW w:w="1276" w:type="dxa"/>
            <w:noWrap/>
            <w:hideMark/>
          </w:tcPr>
          <w:p w14:paraId="156F5572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1276" w:type="dxa"/>
          </w:tcPr>
          <w:p w14:paraId="0F9C21DB" w14:textId="7F27F3B6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1</w:t>
            </w:r>
          </w:p>
        </w:tc>
        <w:tc>
          <w:tcPr>
            <w:tcW w:w="2126" w:type="dxa"/>
          </w:tcPr>
          <w:p w14:paraId="5A505647" w14:textId="29D3504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100.0</w:t>
            </w:r>
          </w:p>
        </w:tc>
      </w:tr>
      <w:tr w:rsidR="00802602" w:rsidRPr="00802602" w14:paraId="35BE4A4A" w14:textId="570ACDFD" w:rsidTr="00812E8D">
        <w:trPr>
          <w:trHeight w:val="300"/>
        </w:trPr>
        <w:tc>
          <w:tcPr>
            <w:tcW w:w="5098" w:type="dxa"/>
            <w:noWrap/>
            <w:hideMark/>
          </w:tcPr>
          <w:p w14:paraId="553F7A71" w14:textId="5E3A7005" w:rsidR="00802602" w:rsidRPr="00802602" w:rsidRDefault="00802602" w:rsidP="00802602">
            <w:pPr>
              <w:spacing w:before="0" w:after="0" w:line="240" w:lineRule="auto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Total</w:t>
            </w:r>
          </w:p>
        </w:tc>
        <w:tc>
          <w:tcPr>
            <w:tcW w:w="1276" w:type="dxa"/>
            <w:noWrap/>
            <w:hideMark/>
          </w:tcPr>
          <w:p w14:paraId="7F492FDE" w14:textId="77777777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47</w:t>
            </w:r>
          </w:p>
        </w:tc>
        <w:tc>
          <w:tcPr>
            <w:tcW w:w="1276" w:type="dxa"/>
          </w:tcPr>
          <w:p w14:paraId="64B51D7F" w14:textId="15FD1580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30</w:t>
            </w:r>
          </w:p>
        </w:tc>
        <w:tc>
          <w:tcPr>
            <w:tcW w:w="2126" w:type="dxa"/>
          </w:tcPr>
          <w:p w14:paraId="548D47D6" w14:textId="597764FB" w:rsidR="00802602" w:rsidRPr="00802602" w:rsidRDefault="00802602" w:rsidP="00802602">
            <w:pPr>
              <w:spacing w:before="0" w:after="0" w:line="240" w:lineRule="auto"/>
              <w:jc w:val="right"/>
              <w:rPr>
                <w:rFonts w:eastAsia="Times New Roman"/>
                <w:bCs/>
                <w:color w:val="000000"/>
                <w:lang w:eastAsia="en-GB"/>
              </w:rPr>
            </w:pPr>
            <w:r w:rsidRPr="00802602">
              <w:rPr>
                <w:rFonts w:eastAsia="Times New Roman"/>
                <w:bCs/>
                <w:color w:val="000000"/>
                <w:lang w:eastAsia="en-GB"/>
              </w:rPr>
              <w:t>63.8</w:t>
            </w:r>
          </w:p>
        </w:tc>
      </w:tr>
    </w:tbl>
    <w:p w14:paraId="34BDABB8" w14:textId="4C3934F3" w:rsidR="00255F1E" w:rsidRPr="00B11A55" w:rsidRDefault="00802602" w:rsidP="00793DD5">
      <w:pPr>
        <w:tabs>
          <w:tab w:val="left" w:pos="5400"/>
        </w:tabs>
      </w:pPr>
      <w:r w:rsidRPr="00802602">
        <w:t>All statistics are provisional and should be treated as management information. All data have been extracted from Police Scotland internal systems and are correct as at 15th January 2024.</w:t>
      </w:r>
    </w:p>
    <w:p w14:paraId="34BDABBD" w14:textId="6B0A600D" w:rsidR="00BF6B81" w:rsidRDefault="00802602" w:rsidP="00793DD5">
      <w:pPr>
        <w:tabs>
          <w:tab w:val="left" w:pos="5400"/>
        </w:tabs>
      </w:pPr>
      <w:r w:rsidRPr="00802602">
        <w:t xml:space="preserve">The Recorded Crimes are extracted using the incident's raised date and extracted from </w:t>
      </w:r>
      <w:r>
        <w:t>Interim Vulnerable Person’s Database (</w:t>
      </w:r>
      <w:r w:rsidRPr="00802602">
        <w:t>iVPD</w:t>
      </w:r>
      <w:r>
        <w:t>)</w:t>
      </w:r>
      <w:r w:rsidRPr="00802602">
        <w:t xml:space="preserve"> by selecting hate crime aggravators.</w:t>
      </w:r>
    </w:p>
    <w:p w14:paraId="1E677D04" w14:textId="556F8D59" w:rsidR="00802602" w:rsidRDefault="00802602" w:rsidP="00793DD5">
      <w:pPr>
        <w:tabs>
          <w:tab w:val="left" w:pos="5400"/>
        </w:tabs>
      </w:pPr>
      <w:r w:rsidRPr="00802602">
        <w:lastRenderedPageBreak/>
        <w:t>The Detected Crimes are extracted using the detected date and extracted from iVPD by selecting hate crime aggravators.</w:t>
      </w:r>
    </w:p>
    <w:p w14:paraId="7B5E6EB7" w14:textId="43789200" w:rsidR="002F6569" w:rsidRDefault="00802602" w:rsidP="00793DD5">
      <w:pPr>
        <w:tabs>
          <w:tab w:val="left" w:pos="5400"/>
        </w:tabs>
      </w:pPr>
      <w:r w:rsidRPr="00802602">
        <w:t xml:space="preserve">Police Scotland does not retain any information for statistical purposes once a record has been weeded from iVPD.  When a record is weeded, it is removed from the system, and there is no retention of data outside the weeding and retention policy.  Please note, the </w:t>
      </w:r>
      <w:hyperlink r:id="rId11" w:history="1">
        <w:r w:rsidR="002F6569" w:rsidRPr="002F6569">
          <w:rPr>
            <w:rStyle w:val="Hyperlink"/>
          </w:rPr>
          <w:t>Record Retention Policy</w:t>
        </w:r>
      </w:hyperlink>
      <w:r w:rsidR="002F6569" w:rsidRPr="002F6569">
        <w:t xml:space="preserve"> </w:t>
      </w:r>
      <w:r w:rsidRPr="00802602">
        <w:t>states that if a person is recorded as "no concern / not applicable" then this will only be retained for 6 months</w:t>
      </w:r>
      <w:r>
        <w:t>.</w:t>
      </w:r>
    </w:p>
    <w:p w14:paraId="34BDABBE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2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3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5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E" w14:textId="77777777" w:rsidR="00491644" w:rsidRDefault="00491644">
    <w:pPr>
      <w:pStyle w:val="Footer"/>
    </w:pPr>
  </w:p>
  <w:p w14:paraId="34BDABCF" w14:textId="603D807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00FD76F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4" w14:textId="77777777" w:rsidR="00491644" w:rsidRDefault="00491644">
    <w:pPr>
      <w:pStyle w:val="Footer"/>
    </w:pPr>
  </w:p>
  <w:p w14:paraId="34BDABD5" w14:textId="56DB5F99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B" w14:textId="41F1E670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CD" w14:textId="17BAA5F3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BDABD2" w14:textId="7E7980B6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D0DA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66A51"/>
    <w:rsid w:val="00090F3B"/>
    <w:rsid w:val="000E2F19"/>
    <w:rsid w:val="000E6526"/>
    <w:rsid w:val="00141533"/>
    <w:rsid w:val="00167528"/>
    <w:rsid w:val="00195CC4"/>
    <w:rsid w:val="001D0DAE"/>
    <w:rsid w:val="00207326"/>
    <w:rsid w:val="00253DF6"/>
    <w:rsid w:val="00255F1E"/>
    <w:rsid w:val="002F6569"/>
    <w:rsid w:val="0036503B"/>
    <w:rsid w:val="003C56F1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D5799"/>
    <w:rsid w:val="00750D83"/>
    <w:rsid w:val="00785DBC"/>
    <w:rsid w:val="00793DD5"/>
    <w:rsid w:val="007D55F6"/>
    <w:rsid w:val="007F490F"/>
    <w:rsid w:val="00802602"/>
    <w:rsid w:val="00812E8D"/>
    <w:rsid w:val="0086779C"/>
    <w:rsid w:val="00874BFD"/>
    <w:rsid w:val="008964EF"/>
    <w:rsid w:val="009631A4"/>
    <w:rsid w:val="00977296"/>
    <w:rsid w:val="00A25E93"/>
    <w:rsid w:val="00A320FF"/>
    <w:rsid w:val="00A70AC0"/>
    <w:rsid w:val="00A84EA9"/>
    <w:rsid w:val="00AC443C"/>
    <w:rsid w:val="00B11A55"/>
    <w:rsid w:val="00B17211"/>
    <w:rsid w:val="00B461B2"/>
    <w:rsid w:val="00B71B3C"/>
    <w:rsid w:val="00BC389E"/>
    <w:rsid w:val="00BE1888"/>
    <w:rsid w:val="00BF6B81"/>
    <w:rsid w:val="00C077A8"/>
    <w:rsid w:val="00C14FF4"/>
    <w:rsid w:val="00C606A2"/>
    <w:rsid w:val="00C63872"/>
    <w:rsid w:val="00C84948"/>
    <w:rsid w:val="00CF1111"/>
    <w:rsid w:val="00D05706"/>
    <w:rsid w:val="00D27DC5"/>
    <w:rsid w:val="00D47E36"/>
    <w:rsid w:val="00E55D79"/>
    <w:rsid w:val="00EE2373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80260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itspublicknowledge.info/Appea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webSettings" Target="webSettings.xml"/><Relationship Id="rId12" Type="http://schemas.openxmlformats.org/officeDocument/2006/relationships/hyperlink" Target="mailto:foi@scotland.police.uk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spa-media/nhobty5i/record-retention-sop.pdf" TargetMode="External"/><Relationship Id="rId5" Type="http://schemas.openxmlformats.org/officeDocument/2006/relationships/styles" Target="styles.xml"/><Relationship Id="rId15" Type="http://schemas.openxmlformats.org/officeDocument/2006/relationships/hyperlink" Target="http://www.scotland.police.uk/access-to-information/freedom-of-information/disclosure-log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1.png"/><Relationship Id="rId19" Type="http://schemas.openxmlformats.org/officeDocument/2006/relationships/footer" Target="foot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enquiries@itspublicknowledge.info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dcmitype/"/>
    <ds:schemaRef ds:uri="0e32d40b-a8f5-4c24-a46b-b72b5f0b9b52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473</Words>
  <Characters>2698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2024-01-17T08:11:00Z</cp:lastPrinted>
  <dcterms:created xsi:type="dcterms:W3CDTF">2023-12-08T11:52:00Z</dcterms:created>
  <dcterms:modified xsi:type="dcterms:W3CDTF">2024-01-17T08:12:00Z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