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A1A2C9E" w14:textId="77777777" w:rsidTr="00540A52">
        <w:trPr>
          <w:trHeight w:val="2552"/>
          <w:tblHeader/>
        </w:trPr>
        <w:tc>
          <w:tcPr>
            <w:tcW w:w="2269" w:type="dxa"/>
          </w:tcPr>
          <w:p w14:paraId="3045F7C0" w14:textId="77777777" w:rsidR="00B17211" w:rsidRDefault="007F490F" w:rsidP="00540A52">
            <w:pPr>
              <w:pStyle w:val="Heading1"/>
              <w:spacing w:before="0" w:after="0" w:line="240" w:lineRule="auto"/>
            </w:pPr>
            <w:r>
              <w:rPr>
                <w:noProof/>
                <w:lang w:eastAsia="en-GB"/>
              </w:rPr>
              <w:drawing>
                <wp:inline distT="0" distB="0" distL="0" distR="0" wp14:anchorId="1C02D974" wp14:editId="345CFB67">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73E47A3" w14:textId="77777777" w:rsidR="00456324" w:rsidRPr="00456324" w:rsidRDefault="00456324" w:rsidP="00B17211">
            <w:pPr>
              <w:pStyle w:val="Heading1"/>
              <w:spacing w:before="120"/>
              <w:rPr>
                <w:sz w:val="4"/>
              </w:rPr>
            </w:pPr>
          </w:p>
          <w:p w14:paraId="7B4EE53E" w14:textId="77777777" w:rsidR="00B17211" w:rsidRDefault="007F490F" w:rsidP="00B17211">
            <w:pPr>
              <w:pStyle w:val="Heading1"/>
              <w:spacing w:before="120"/>
            </w:pPr>
            <w:r>
              <w:t>F</w:t>
            </w:r>
            <w:r w:rsidRPr="003E12CA">
              <w:t xml:space="preserve">reedom of Information </w:t>
            </w:r>
            <w:r>
              <w:t>Response</w:t>
            </w:r>
          </w:p>
          <w:p w14:paraId="1CBD8219" w14:textId="29594E48" w:rsidR="00B17211" w:rsidRPr="00B17211" w:rsidRDefault="00B17211" w:rsidP="007F490F">
            <w:r w:rsidRPr="007F490F">
              <w:rPr>
                <w:rStyle w:val="Heading2Char"/>
              </w:rPr>
              <w:t>Our reference:</w:t>
            </w:r>
            <w:r>
              <w:t xml:space="preserve">  FOI 2</w:t>
            </w:r>
            <w:r w:rsidR="00AC443C">
              <w:t>3</w:t>
            </w:r>
            <w:r>
              <w:t>-</w:t>
            </w:r>
            <w:r w:rsidR="005C3BEF">
              <w:t>1658</w:t>
            </w:r>
          </w:p>
          <w:p w14:paraId="2D34B540" w14:textId="0395F959" w:rsidR="00B17211" w:rsidRDefault="00456324" w:rsidP="00A1104B">
            <w:r w:rsidRPr="007F490F">
              <w:rPr>
                <w:rStyle w:val="Heading2Char"/>
              </w:rPr>
              <w:t>Respon</w:t>
            </w:r>
            <w:r w:rsidR="007D55F6">
              <w:rPr>
                <w:rStyle w:val="Heading2Char"/>
              </w:rPr>
              <w:t>ded to:</w:t>
            </w:r>
            <w:r w:rsidR="007F490F">
              <w:t xml:space="preserve">  </w:t>
            </w:r>
            <w:r w:rsidR="001B129C">
              <w:t>20</w:t>
            </w:r>
            <w:r w:rsidR="001B129C" w:rsidRPr="001B129C">
              <w:rPr>
                <w:vertAlign w:val="superscript"/>
              </w:rPr>
              <w:t>th</w:t>
            </w:r>
            <w:r w:rsidR="001B129C">
              <w:t xml:space="preserve"> J</w:t>
            </w:r>
            <w:r w:rsidR="00A1104B">
              <w:t>u</w:t>
            </w:r>
            <w:r w:rsidR="005C3BEF">
              <w:t>ly</w:t>
            </w:r>
            <w:r w:rsidR="005B265A">
              <w:t xml:space="preserve"> </w:t>
            </w:r>
            <w:r>
              <w:t>2023</w:t>
            </w:r>
          </w:p>
        </w:tc>
      </w:tr>
    </w:tbl>
    <w:p w14:paraId="392E977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45D0593" w14:textId="72FF89F6" w:rsidR="005C3BEF" w:rsidRPr="003F57AA" w:rsidRDefault="005C3BEF" w:rsidP="003F57AA">
      <w:pPr>
        <w:pStyle w:val="Heading2"/>
      </w:pPr>
      <w:r w:rsidRPr="003F57AA">
        <w:t>For postcodes G63 0BL and G63 0BG, please provide (1) the total number of road traffic offences (including but not limited to offences related to speeding and parking) recorded between January 2020 and June 2023 and (2) the total number of road traffic accidents attended by Police Scotland between January 2020 and June 2023.</w:t>
      </w:r>
    </w:p>
    <w:p w14:paraId="4C610A8A" w14:textId="381E9D09" w:rsidR="00255F1E" w:rsidRDefault="005C3BEF" w:rsidP="003F57AA">
      <w:r>
        <w:t xml:space="preserve">The table below provides the number of recorded </w:t>
      </w:r>
      <w:r w:rsidR="00B864D2">
        <w:t>Road Traffic (Group 7) offences which occurred within the postcode areas specified between 1</w:t>
      </w:r>
      <w:r w:rsidR="00B864D2" w:rsidRPr="00B864D2">
        <w:rPr>
          <w:vertAlign w:val="superscript"/>
        </w:rPr>
        <w:t>st</w:t>
      </w:r>
      <w:r w:rsidR="00B864D2">
        <w:t xml:space="preserve"> January 2020 and 30</w:t>
      </w:r>
      <w:r w:rsidR="00B864D2" w:rsidRPr="00B864D2">
        <w:rPr>
          <w:vertAlign w:val="superscript"/>
        </w:rPr>
        <w:t>th</w:t>
      </w:r>
      <w:r w:rsidR="00B864D2">
        <w:t xml:space="preserve"> June 2023. </w:t>
      </w:r>
    </w:p>
    <w:tbl>
      <w:tblPr>
        <w:tblStyle w:val="TableGrid"/>
        <w:tblW w:w="8900" w:type="dxa"/>
        <w:tblLook w:val="04A0" w:firstRow="1" w:lastRow="0" w:firstColumn="1" w:lastColumn="0" w:noHBand="0" w:noVBand="1"/>
        <w:tblCaption w:val="Group 7 Crimes at specified locus"/>
        <w:tblDescription w:val="Group 7 Crimes at specified locus"/>
      </w:tblPr>
      <w:tblGrid>
        <w:gridCol w:w="6746"/>
        <w:gridCol w:w="1077"/>
        <w:gridCol w:w="1077"/>
      </w:tblGrid>
      <w:tr w:rsidR="00B864D2" w:rsidRPr="00557306" w14:paraId="44301A13" w14:textId="77777777" w:rsidTr="00B864D2">
        <w:trPr>
          <w:tblHeader/>
        </w:trPr>
        <w:tc>
          <w:tcPr>
            <w:tcW w:w="6746" w:type="dxa"/>
            <w:shd w:val="clear" w:color="auto" w:fill="D9D9D9" w:themeFill="background1" w:themeFillShade="D9"/>
          </w:tcPr>
          <w:p w14:paraId="41DE2447" w14:textId="535DB1B5" w:rsidR="00B864D2" w:rsidRPr="00557306" w:rsidRDefault="00B864D2" w:rsidP="001F18F4">
            <w:pPr>
              <w:spacing w:line="276" w:lineRule="auto"/>
              <w:rPr>
                <w:b/>
              </w:rPr>
            </w:pPr>
            <w:r>
              <w:rPr>
                <w:b/>
              </w:rPr>
              <w:t xml:space="preserve">Crime </w:t>
            </w:r>
          </w:p>
        </w:tc>
        <w:tc>
          <w:tcPr>
            <w:tcW w:w="1077" w:type="dxa"/>
            <w:shd w:val="clear" w:color="auto" w:fill="D9D9D9" w:themeFill="background1" w:themeFillShade="D9"/>
          </w:tcPr>
          <w:p w14:paraId="022290F6" w14:textId="4F5C4667" w:rsidR="00B864D2" w:rsidRPr="00557306" w:rsidRDefault="00B864D2" w:rsidP="001F18F4">
            <w:pPr>
              <w:spacing w:line="276" w:lineRule="auto"/>
              <w:rPr>
                <w:b/>
              </w:rPr>
            </w:pPr>
            <w:r>
              <w:rPr>
                <w:b/>
              </w:rPr>
              <w:t>2020</w:t>
            </w:r>
          </w:p>
        </w:tc>
        <w:tc>
          <w:tcPr>
            <w:tcW w:w="1077" w:type="dxa"/>
            <w:shd w:val="clear" w:color="auto" w:fill="D9D9D9" w:themeFill="background1" w:themeFillShade="D9"/>
          </w:tcPr>
          <w:p w14:paraId="031FE6B1" w14:textId="4873DE8B" w:rsidR="00B864D2" w:rsidRPr="00557306" w:rsidRDefault="00B864D2" w:rsidP="001F18F4">
            <w:pPr>
              <w:spacing w:line="276" w:lineRule="auto"/>
              <w:rPr>
                <w:b/>
              </w:rPr>
            </w:pPr>
            <w:r>
              <w:rPr>
                <w:b/>
              </w:rPr>
              <w:t>2021</w:t>
            </w:r>
          </w:p>
        </w:tc>
      </w:tr>
      <w:tr w:rsidR="00B864D2" w14:paraId="38A0AC18" w14:textId="77777777" w:rsidTr="00B864D2">
        <w:tc>
          <w:tcPr>
            <w:tcW w:w="6746" w:type="dxa"/>
          </w:tcPr>
          <w:p w14:paraId="04653169" w14:textId="17B97278" w:rsidR="00B864D2" w:rsidRDefault="00B864D2" w:rsidP="001F18F4">
            <w:pPr>
              <w:tabs>
                <w:tab w:val="left" w:pos="5400"/>
              </w:tabs>
              <w:spacing w:line="276" w:lineRule="auto"/>
            </w:pPr>
            <w:r>
              <w:t>Other Group 7 Offences</w:t>
            </w:r>
          </w:p>
        </w:tc>
        <w:tc>
          <w:tcPr>
            <w:tcW w:w="1077" w:type="dxa"/>
          </w:tcPr>
          <w:p w14:paraId="392528D7" w14:textId="1F350833" w:rsidR="00B864D2" w:rsidRDefault="00B864D2" w:rsidP="001F18F4">
            <w:pPr>
              <w:tabs>
                <w:tab w:val="left" w:pos="5400"/>
              </w:tabs>
              <w:spacing w:line="276" w:lineRule="auto"/>
            </w:pPr>
            <w:r>
              <w:t>0</w:t>
            </w:r>
          </w:p>
        </w:tc>
        <w:tc>
          <w:tcPr>
            <w:tcW w:w="1077" w:type="dxa"/>
          </w:tcPr>
          <w:p w14:paraId="619C9393" w14:textId="17A185CE" w:rsidR="00B864D2" w:rsidRDefault="00B864D2" w:rsidP="001F18F4">
            <w:pPr>
              <w:tabs>
                <w:tab w:val="left" w:pos="5400"/>
              </w:tabs>
              <w:spacing w:line="276" w:lineRule="auto"/>
            </w:pPr>
            <w:r>
              <w:t>1</w:t>
            </w:r>
          </w:p>
        </w:tc>
      </w:tr>
      <w:tr w:rsidR="00B864D2" w14:paraId="4285D870" w14:textId="77777777" w:rsidTr="00B864D2">
        <w:tc>
          <w:tcPr>
            <w:tcW w:w="6746" w:type="dxa"/>
          </w:tcPr>
          <w:p w14:paraId="1C80CBBE" w14:textId="6D34744A" w:rsidR="00B864D2" w:rsidRDefault="00B864D2" w:rsidP="001F18F4">
            <w:pPr>
              <w:tabs>
                <w:tab w:val="left" w:pos="5400"/>
              </w:tabs>
              <w:spacing w:line="276" w:lineRule="auto"/>
            </w:pPr>
            <w:r>
              <w:t>Drink, Drug Driving offences incl. Failure to provide specimen</w:t>
            </w:r>
          </w:p>
        </w:tc>
        <w:tc>
          <w:tcPr>
            <w:tcW w:w="1077" w:type="dxa"/>
          </w:tcPr>
          <w:p w14:paraId="1414EE33" w14:textId="105E2728" w:rsidR="00B864D2" w:rsidRDefault="00B864D2" w:rsidP="001F18F4">
            <w:pPr>
              <w:tabs>
                <w:tab w:val="left" w:pos="5400"/>
              </w:tabs>
              <w:spacing w:line="276" w:lineRule="auto"/>
            </w:pPr>
            <w:r>
              <w:t>1</w:t>
            </w:r>
          </w:p>
        </w:tc>
        <w:tc>
          <w:tcPr>
            <w:tcW w:w="1077" w:type="dxa"/>
          </w:tcPr>
          <w:p w14:paraId="0202DA85" w14:textId="0710EF25" w:rsidR="00B864D2" w:rsidRDefault="00B864D2" w:rsidP="001F18F4">
            <w:pPr>
              <w:tabs>
                <w:tab w:val="left" w:pos="5400"/>
              </w:tabs>
              <w:spacing w:line="276" w:lineRule="auto"/>
            </w:pPr>
            <w:r>
              <w:t>1</w:t>
            </w:r>
          </w:p>
        </w:tc>
      </w:tr>
      <w:tr w:rsidR="00B864D2" w14:paraId="1AFE7F5C" w14:textId="77777777" w:rsidTr="00B864D2">
        <w:tc>
          <w:tcPr>
            <w:tcW w:w="6746" w:type="dxa"/>
          </w:tcPr>
          <w:p w14:paraId="435022A1" w14:textId="3CA5F649" w:rsidR="00B864D2" w:rsidRPr="00B864D2" w:rsidRDefault="00B864D2" w:rsidP="001F18F4">
            <w:pPr>
              <w:tabs>
                <w:tab w:val="left" w:pos="5400"/>
              </w:tabs>
              <w:spacing w:line="276" w:lineRule="auto"/>
              <w:rPr>
                <w:b/>
                <w:bCs/>
              </w:rPr>
            </w:pPr>
            <w:r w:rsidRPr="00B864D2">
              <w:rPr>
                <w:b/>
                <w:bCs/>
              </w:rPr>
              <w:t>Total</w:t>
            </w:r>
          </w:p>
        </w:tc>
        <w:tc>
          <w:tcPr>
            <w:tcW w:w="1077" w:type="dxa"/>
          </w:tcPr>
          <w:p w14:paraId="744D5E35" w14:textId="45E62D4E" w:rsidR="00B864D2" w:rsidRPr="00B864D2" w:rsidRDefault="00B864D2" w:rsidP="001F18F4">
            <w:pPr>
              <w:tabs>
                <w:tab w:val="left" w:pos="5400"/>
              </w:tabs>
              <w:spacing w:line="276" w:lineRule="auto"/>
              <w:rPr>
                <w:b/>
                <w:bCs/>
              </w:rPr>
            </w:pPr>
            <w:r w:rsidRPr="00B864D2">
              <w:rPr>
                <w:b/>
                <w:bCs/>
              </w:rPr>
              <w:t>1</w:t>
            </w:r>
          </w:p>
        </w:tc>
        <w:tc>
          <w:tcPr>
            <w:tcW w:w="1077" w:type="dxa"/>
          </w:tcPr>
          <w:p w14:paraId="5723FF1A" w14:textId="2A64DA8F" w:rsidR="00B864D2" w:rsidRPr="00B864D2" w:rsidRDefault="00B864D2" w:rsidP="001F18F4">
            <w:pPr>
              <w:tabs>
                <w:tab w:val="left" w:pos="5400"/>
              </w:tabs>
              <w:spacing w:line="276" w:lineRule="auto"/>
              <w:rPr>
                <w:b/>
                <w:bCs/>
              </w:rPr>
            </w:pPr>
            <w:r w:rsidRPr="00B864D2">
              <w:rPr>
                <w:b/>
                <w:bCs/>
              </w:rPr>
              <w:t>2</w:t>
            </w:r>
          </w:p>
        </w:tc>
      </w:tr>
    </w:tbl>
    <w:p w14:paraId="06F6D8E8" w14:textId="3DC1F207" w:rsidR="00255F1E" w:rsidRPr="00B11A55" w:rsidRDefault="00B864D2" w:rsidP="00793DD5">
      <w:pPr>
        <w:tabs>
          <w:tab w:val="left" w:pos="5400"/>
        </w:tabs>
      </w:pPr>
      <w:r w:rsidRPr="00B864D2">
        <w:t>All statistics are provisional and should be treated as management information. All data have been extracted from Police Scotland internal systems and are correct as at 19/07/2023.</w:t>
      </w:r>
    </w:p>
    <w:p w14:paraId="5ECCF5EB" w14:textId="13EF1FD6" w:rsidR="00B864D2" w:rsidRDefault="003F57AA" w:rsidP="00B864D2">
      <w:r>
        <w:t>The table below provides the number of incidents recorded on Police Scotland’s incident recording system, STORM, under the categories ‘Road Traffic Collision’ and ‘Road Traffic Matter’ within the postcode areas specified from 1</w:t>
      </w:r>
      <w:r w:rsidRPr="003F57AA">
        <w:rPr>
          <w:vertAlign w:val="superscript"/>
        </w:rPr>
        <w:t>st</w:t>
      </w:r>
      <w:r>
        <w:t xml:space="preserve"> January 2020 to 30</w:t>
      </w:r>
      <w:r w:rsidRPr="003F57AA">
        <w:rPr>
          <w:vertAlign w:val="superscript"/>
        </w:rPr>
        <w:t>th</w:t>
      </w:r>
      <w:r>
        <w:t xml:space="preserve"> June 2023. </w:t>
      </w:r>
    </w:p>
    <w:tbl>
      <w:tblPr>
        <w:tblStyle w:val="TableGrid"/>
        <w:tblW w:w="8359" w:type="dxa"/>
        <w:tblLook w:val="04A0" w:firstRow="1" w:lastRow="0" w:firstColumn="1" w:lastColumn="0" w:noHBand="0" w:noVBand="1"/>
        <w:tblCaption w:val="Road Traffic related Incidents at specified locus"/>
        <w:tblDescription w:val="Road Traffic related Incidents at specified locus"/>
      </w:tblPr>
      <w:tblGrid>
        <w:gridCol w:w="4479"/>
        <w:gridCol w:w="1018"/>
        <w:gridCol w:w="1018"/>
        <w:gridCol w:w="922"/>
        <w:gridCol w:w="922"/>
      </w:tblGrid>
      <w:tr w:rsidR="003F57AA" w:rsidRPr="00557306" w14:paraId="08E2BB05" w14:textId="6F72E2C6" w:rsidTr="003F57AA">
        <w:trPr>
          <w:tblHeader/>
        </w:trPr>
        <w:tc>
          <w:tcPr>
            <w:tcW w:w="4479" w:type="dxa"/>
            <w:shd w:val="clear" w:color="auto" w:fill="D9D9D9" w:themeFill="background1" w:themeFillShade="D9"/>
          </w:tcPr>
          <w:p w14:paraId="41FC18F6" w14:textId="35931B08" w:rsidR="003F57AA" w:rsidRPr="00557306" w:rsidRDefault="003F57AA" w:rsidP="001F18F4">
            <w:pPr>
              <w:spacing w:line="276" w:lineRule="auto"/>
              <w:rPr>
                <w:b/>
              </w:rPr>
            </w:pPr>
            <w:r>
              <w:rPr>
                <w:b/>
              </w:rPr>
              <w:t>Final Incident Type</w:t>
            </w:r>
          </w:p>
        </w:tc>
        <w:tc>
          <w:tcPr>
            <w:tcW w:w="1018" w:type="dxa"/>
            <w:shd w:val="clear" w:color="auto" w:fill="D9D9D9" w:themeFill="background1" w:themeFillShade="D9"/>
          </w:tcPr>
          <w:p w14:paraId="7F56695C" w14:textId="77777777" w:rsidR="003F57AA" w:rsidRPr="00557306" w:rsidRDefault="003F57AA" w:rsidP="001F18F4">
            <w:pPr>
              <w:spacing w:line="276" w:lineRule="auto"/>
              <w:rPr>
                <w:b/>
              </w:rPr>
            </w:pPr>
            <w:r>
              <w:rPr>
                <w:b/>
              </w:rPr>
              <w:t>2020</w:t>
            </w:r>
          </w:p>
        </w:tc>
        <w:tc>
          <w:tcPr>
            <w:tcW w:w="1018" w:type="dxa"/>
            <w:shd w:val="clear" w:color="auto" w:fill="D9D9D9" w:themeFill="background1" w:themeFillShade="D9"/>
          </w:tcPr>
          <w:p w14:paraId="3114E004" w14:textId="77777777" w:rsidR="003F57AA" w:rsidRPr="00557306" w:rsidRDefault="003F57AA" w:rsidP="001F18F4">
            <w:pPr>
              <w:spacing w:line="276" w:lineRule="auto"/>
              <w:rPr>
                <w:b/>
              </w:rPr>
            </w:pPr>
            <w:r>
              <w:rPr>
                <w:b/>
              </w:rPr>
              <w:t>2021</w:t>
            </w:r>
          </w:p>
        </w:tc>
        <w:tc>
          <w:tcPr>
            <w:tcW w:w="922" w:type="dxa"/>
            <w:shd w:val="clear" w:color="auto" w:fill="D9D9D9" w:themeFill="background1" w:themeFillShade="D9"/>
          </w:tcPr>
          <w:p w14:paraId="19A1A092" w14:textId="42B5E51C" w:rsidR="003F57AA" w:rsidRDefault="003F57AA" w:rsidP="001F18F4">
            <w:pPr>
              <w:spacing w:line="276" w:lineRule="auto"/>
              <w:rPr>
                <w:b/>
              </w:rPr>
            </w:pPr>
            <w:r>
              <w:rPr>
                <w:b/>
              </w:rPr>
              <w:t>2022</w:t>
            </w:r>
          </w:p>
        </w:tc>
        <w:tc>
          <w:tcPr>
            <w:tcW w:w="922" w:type="dxa"/>
            <w:shd w:val="clear" w:color="auto" w:fill="D9D9D9" w:themeFill="background1" w:themeFillShade="D9"/>
          </w:tcPr>
          <w:p w14:paraId="2572BE44" w14:textId="53554187" w:rsidR="003F57AA" w:rsidRDefault="003F57AA" w:rsidP="001F18F4">
            <w:pPr>
              <w:spacing w:line="276" w:lineRule="auto"/>
              <w:rPr>
                <w:b/>
              </w:rPr>
            </w:pPr>
            <w:r>
              <w:rPr>
                <w:b/>
              </w:rPr>
              <w:t>2023</w:t>
            </w:r>
          </w:p>
        </w:tc>
      </w:tr>
      <w:tr w:rsidR="003F57AA" w14:paraId="57D8483E" w14:textId="3DFA05C1" w:rsidTr="003F57AA">
        <w:tc>
          <w:tcPr>
            <w:tcW w:w="4479" w:type="dxa"/>
          </w:tcPr>
          <w:p w14:paraId="7D2D5FD1" w14:textId="489E02B3" w:rsidR="003F57AA" w:rsidRDefault="003F57AA" w:rsidP="001F18F4">
            <w:pPr>
              <w:tabs>
                <w:tab w:val="left" w:pos="5400"/>
              </w:tabs>
              <w:spacing w:line="276" w:lineRule="auto"/>
            </w:pPr>
            <w:r>
              <w:t>Road Traffic Collision</w:t>
            </w:r>
          </w:p>
        </w:tc>
        <w:tc>
          <w:tcPr>
            <w:tcW w:w="1018" w:type="dxa"/>
          </w:tcPr>
          <w:p w14:paraId="50C1CD2F" w14:textId="03813D28" w:rsidR="003F57AA" w:rsidRDefault="003F57AA" w:rsidP="001F18F4">
            <w:pPr>
              <w:tabs>
                <w:tab w:val="left" w:pos="5400"/>
              </w:tabs>
              <w:spacing w:line="276" w:lineRule="auto"/>
            </w:pPr>
            <w:r>
              <w:t>0</w:t>
            </w:r>
          </w:p>
        </w:tc>
        <w:tc>
          <w:tcPr>
            <w:tcW w:w="1018" w:type="dxa"/>
          </w:tcPr>
          <w:p w14:paraId="35E97272" w14:textId="629246BF" w:rsidR="003F57AA" w:rsidRDefault="003F57AA" w:rsidP="001F18F4">
            <w:pPr>
              <w:tabs>
                <w:tab w:val="left" w:pos="5400"/>
              </w:tabs>
              <w:spacing w:line="276" w:lineRule="auto"/>
            </w:pPr>
            <w:r>
              <w:t>2</w:t>
            </w:r>
          </w:p>
        </w:tc>
        <w:tc>
          <w:tcPr>
            <w:tcW w:w="922" w:type="dxa"/>
          </w:tcPr>
          <w:p w14:paraId="6C3337AC" w14:textId="20B0E8E0" w:rsidR="003F57AA" w:rsidRDefault="003F57AA" w:rsidP="001F18F4">
            <w:pPr>
              <w:tabs>
                <w:tab w:val="left" w:pos="5400"/>
              </w:tabs>
              <w:spacing w:line="276" w:lineRule="auto"/>
            </w:pPr>
            <w:r>
              <w:t>3</w:t>
            </w:r>
          </w:p>
        </w:tc>
        <w:tc>
          <w:tcPr>
            <w:tcW w:w="922" w:type="dxa"/>
          </w:tcPr>
          <w:p w14:paraId="3BBB88CB" w14:textId="3DE2AAE6" w:rsidR="003F57AA" w:rsidRDefault="003F57AA" w:rsidP="001F18F4">
            <w:pPr>
              <w:tabs>
                <w:tab w:val="left" w:pos="5400"/>
              </w:tabs>
              <w:spacing w:line="276" w:lineRule="auto"/>
            </w:pPr>
            <w:r>
              <w:t>0</w:t>
            </w:r>
          </w:p>
        </w:tc>
      </w:tr>
      <w:tr w:rsidR="003F57AA" w14:paraId="63DF5B00" w14:textId="247B98C2" w:rsidTr="003F57AA">
        <w:tc>
          <w:tcPr>
            <w:tcW w:w="4479" w:type="dxa"/>
          </w:tcPr>
          <w:p w14:paraId="1F5861A5" w14:textId="5C73826E" w:rsidR="003F57AA" w:rsidRDefault="003F57AA" w:rsidP="001F18F4">
            <w:pPr>
              <w:tabs>
                <w:tab w:val="left" w:pos="5400"/>
              </w:tabs>
              <w:spacing w:line="276" w:lineRule="auto"/>
            </w:pPr>
            <w:r>
              <w:t>Road Traffic Matter</w:t>
            </w:r>
          </w:p>
        </w:tc>
        <w:tc>
          <w:tcPr>
            <w:tcW w:w="1018" w:type="dxa"/>
          </w:tcPr>
          <w:p w14:paraId="1CA6B8BB" w14:textId="2AB221EE" w:rsidR="003F57AA" w:rsidRDefault="003F57AA" w:rsidP="001F18F4">
            <w:pPr>
              <w:tabs>
                <w:tab w:val="left" w:pos="5400"/>
              </w:tabs>
              <w:spacing w:line="276" w:lineRule="auto"/>
            </w:pPr>
            <w:r>
              <w:t>4</w:t>
            </w:r>
          </w:p>
        </w:tc>
        <w:tc>
          <w:tcPr>
            <w:tcW w:w="1018" w:type="dxa"/>
          </w:tcPr>
          <w:p w14:paraId="4309A3D8" w14:textId="077FDD8E" w:rsidR="003F57AA" w:rsidRDefault="003F57AA" w:rsidP="001F18F4">
            <w:pPr>
              <w:tabs>
                <w:tab w:val="left" w:pos="5400"/>
              </w:tabs>
              <w:spacing w:line="276" w:lineRule="auto"/>
            </w:pPr>
            <w:r>
              <w:t>1</w:t>
            </w:r>
          </w:p>
        </w:tc>
        <w:tc>
          <w:tcPr>
            <w:tcW w:w="922" w:type="dxa"/>
          </w:tcPr>
          <w:p w14:paraId="06B74B96" w14:textId="3A150F69" w:rsidR="003F57AA" w:rsidRDefault="003F57AA" w:rsidP="001F18F4">
            <w:pPr>
              <w:tabs>
                <w:tab w:val="left" w:pos="5400"/>
              </w:tabs>
              <w:spacing w:line="276" w:lineRule="auto"/>
            </w:pPr>
            <w:r>
              <w:t>3</w:t>
            </w:r>
          </w:p>
        </w:tc>
        <w:tc>
          <w:tcPr>
            <w:tcW w:w="922" w:type="dxa"/>
          </w:tcPr>
          <w:p w14:paraId="34A0091E" w14:textId="4F633E11" w:rsidR="003F57AA" w:rsidRDefault="003F57AA" w:rsidP="001F18F4">
            <w:pPr>
              <w:tabs>
                <w:tab w:val="left" w:pos="5400"/>
              </w:tabs>
              <w:spacing w:line="276" w:lineRule="auto"/>
            </w:pPr>
            <w:r>
              <w:t>1</w:t>
            </w:r>
          </w:p>
        </w:tc>
      </w:tr>
      <w:tr w:rsidR="003F57AA" w14:paraId="04A2FA33" w14:textId="7A8A980A" w:rsidTr="003F57AA">
        <w:tc>
          <w:tcPr>
            <w:tcW w:w="4479" w:type="dxa"/>
          </w:tcPr>
          <w:p w14:paraId="0AB2FE6C" w14:textId="77777777" w:rsidR="003F57AA" w:rsidRPr="00B864D2" w:rsidRDefault="003F57AA" w:rsidP="001F18F4">
            <w:pPr>
              <w:tabs>
                <w:tab w:val="left" w:pos="5400"/>
              </w:tabs>
              <w:spacing w:line="276" w:lineRule="auto"/>
              <w:rPr>
                <w:b/>
                <w:bCs/>
              </w:rPr>
            </w:pPr>
            <w:r w:rsidRPr="00B864D2">
              <w:rPr>
                <w:b/>
                <w:bCs/>
              </w:rPr>
              <w:t>Total</w:t>
            </w:r>
          </w:p>
        </w:tc>
        <w:tc>
          <w:tcPr>
            <w:tcW w:w="1018" w:type="dxa"/>
          </w:tcPr>
          <w:p w14:paraId="0FD72C89" w14:textId="15F3B630" w:rsidR="003F57AA" w:rsidRPr="00B864D2" w:rsidRDefault="003F57AA" w:rsidP="001F18F4">
            <w:pPr>
              <w:tabs>
                <w:tab w:val="left" w:pos="5400"/>
              </w:tabs>
              <w:spacing w:line="276" w:lineRule="auto"/>
              <w:rPr>
                <w:b/>
                <w:bCs/>
              </w:rPr>
            </w:pPr>
            <w:r>
              <w:rPr>
                <w:b/>
                <w:bCs/>
              </w:rPr>
              <w:t>4</w:t>
            </w:r>
          </w:p>
        </w:tc>
        <w:tc>
          <w:tcPr>
            <w:tcW w:w="1018" w:type="dxa"/>
          </w:tcPr>
          <w:p w14:paraId="4CD43931" w14:textId="587E023D" w:rsidR="003F57AA" w:rsidRPr="00B864D2" w:rsidRDefault="003F57AA" w:rsidP="001F18F4">
            <w:pPr>
              <w:tabs>
                <w:tab w:val="left" w:pos="5400"/>
              </w:tabs>
              <w:spacing w:line="276" w:lineRule="auto"/>
              <w:rPr>
                <w:b/>
                <w:bCs/>
              </w:rPr>
            </w:pPr>
            <w:r>
              <w:rPr>
                <w:b/>
                <w:bCs/>
              </w:rPr>
              <w:t>3</w:t>
            </w:r>
          </w:p>
        </w:tc>
        <w:tc>
          <w:tcPr>
            <w:tcW w:w="922" w:type="dxa"/>
          </w:tcPr>
          <w:p w14:paraId="3A9772CC" w14:textId="7528CF4D" w:rsidR="003F57AA" w:rsidRPr="00B864D2" w:rsidRDefault="003F57AA" w:rsidP="001F18F4">
            <w:pPr>
              <w:tabs>
                <w:tab w:val="left" w:pos="5400"/>
              </w:tabs>
              <w:spacing w:line="276" w:lineRule="auto"/>
              <w:rPr>
                <w:b/>
                <w:bCs/>
              </w:rPr>
            </w:pPr>
            <w:r>
              <w:rPr>
                <w:b/>
                <w:bCs/>
              </w:rPr>
              <w:t>6</w:t>
            </w:r>
          </w:p>
        </w:tc>
        <w:tc>
          <w:tcPr>
            <w:tcW w:w="922" w:type="dxa"/>
          </w:tcPr>
          <w:p w14:paraId="31F7B729" w14:textId="39A5A174" w:rsidR="003F57AA" w:rsidRPr="00B864D2" w:rsidRDefault="003F57AA" w:rsidP="001F18F4">
            <w:pPr>
              <w:tabs>
                <w:tab w:val="left" w:pos="5400"/>
              </w:tabs>
              <w:spacing w:line="276" w:lineRule="auto"/>
              <w:rPr>
                <w:b/>
                <w:bCs/>
              </w:rPr>
            </w:pPr>
            <w:r>
              <w:rPr>
                <w:b/>
                <w:bCs/>
              </w:rPr>
              <w:t>1</w:t>
            </w:r>
          </w:p>
        </w:tc>
      </w:tr>
    </w:tbl>
    <w:p w14:paraId="19807777" w14:textId="49DE0FF2" w:rsidR="003F57AA" w:rsidRDefault="003F57AA" w:rsidP="003F57AA">
      <w:r w:rsidRPr="003F57AA">
        <w:lastRenderedPageBreak/>
        <w:t>All statistics are provisional and should be treated as management information. All data have been extracted from Police Scotland internal systems and are correct as at 10th July 2023</w:t>
      </w:r>
      <w:r>
        <w:t>.</w:t>
      </w:r>
    </w:p>
    <w:p w14:paraId="48552E29" w14:textId="77777777" w:rsidR="003F57AA" w:rsidRDefault="003F57AA" w:rsidP="003F57AA">
      <w:r>
        <w:t xml:space="preserve">In regard to the number of Road Traffic Collisions recorded within the postcode areas specified, I can advise you that from the 1st January 2020 to 30th June 2023, there were no Road Traffic Collisions recorded on our road traffic collision system, CRaSH. </w:t>
      </w:r>
    </w:p>
    <w:p w14:paraId="06D8B45D" w14:textId="77777777" w:rsidR="003F57AA" w:rsidRDefault="003F57AA" w:rsidP="003F57AA">
      <w:r>
        <w:t xml:space="preserve">On the 12th June 2019, CRaSH was implemented within D Division. On the 3rd July 2019, CRaSH was implemented across the other Police Divisions within Police Scotland. CRaSH replaced the existing procedures for recording Road Traffic Collisions. Please note that a reportable collision is defined under Section 170 of the Road Traffic Act 1988 and describes the legal responsibility on those drivers involved to report the matter to the police. Where those involved exchange personal details, there is no legal requirement to report a collision to the police and this applies particularly to non-injury collisions. </w:t>
      </w:r>
    </w:p>
    <w:p w14:paraId="2885574D" w14:textId="428C029E" w:rsidR="00B864D2" w:rsidRDefault="003F57AA" w:rsidP="003F57AA">
      <w:r>
        <w:t>As such, there may have been other collisions within the location of your request, which were not reported to Police Scotland, nor which required a collision report to be created, and will therefore not be included within the statistics. All statistics are provisional and should be treated as management information. All data have been extracted from Police Scotland internal systems and are correct as at 11/07/2023.</w:t>
      </w:r>
    </w:p>
    <w:p w14:paraId="658E66DF" w14:textId="77777777" w:rsidR="003F57AA" w:rsidRPr="00B11A55" w:rsidRDefault="003F57AA" w:rsidP="003F57AA"/>
    <w:p w14:paraId="6DA85750" w14:textId="77777777" w:rsidR="00496A08" w:rsidRPr="00BF6B81" w:rsidRDefault="00496A08" w:rsidP="00793DD5">
      <w:r>
        <w:t xml:space="preserve">If you require any further </w:t>
      </w:r>
      <w:r w:rsidRPr="00874BFD">
        <w:t>assistance</w:t>
      </w:r>
      <w:r>
        <w:t xml:space="preserve"> please contact us quoting the reference above.</w:t>
      </w:r>
    </w:p>
    <w:p w14:paraId="6E2A7D2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F0FA943"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46DD71CA" w14:textId="77777777" w:rsidR="00B461B2" w:rsidRDefault="00496A08" w:rsidP="00793DD5">
      <w:r w:rsidRPr="007C470A">
        <w:t>Following an OSIC appeal, you can appeal to the Court of Session on a point of law only.</w:t>
      </w:r>
      <w:r w:rsidR="00D47E36">
        <w:t xml:space="preserve"> </w:t>
      </w:r>
    </w:p>
    <w:p w14:paraId="3863355D"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103089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C6DD149"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22635" w14:textId="77777777" w:rsidR="00195CC4" w:rsidRDefault="00195CC4" w:rsidP="00491644">
      <w:r>
        <w:separator/>
      </w:r>
    </w:p>
  </w:endnote>
  <w:endnote w:type="continuationSeparator" w:id="0">
    <w:p w14:paraId="234E6B97"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715D9" w14:textId="77777777" w:rsidR="00491644" w:rsidRDefault="00491644">
    <w:pPr>
      <w:pStyle w:val="Footer"/>
    </w:pPr>
  </w:p>
  <w:p w14:paraId="5E0E2642" w14:textId="5563FA4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2AD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50C5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0D503EC" wp14:editId="3704743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EA2E3A" wp14:editId="72FC4A46">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607C62A" w14:textId="0B9F554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2AD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2AB2" w14:textId="77777777" w:rsidR="00491644" w:rsidRDefault="00491644">
    <w:pPr>
      <w:pStyle w:val="Footer"/>
    </w:pPr>
  </w:p>
  <w:p w14:paraId="1072B300" w14:textId="0649B0D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2AD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56419" w14:textId="77777777" w:rsidR="00195CC4" w:rsidRDefault="00195CC4" w:rsidP="00491644">
      <w:r>
        <w:separator/>
      </w:r>
    </w:p>
  </w:footnote>
  <w:footnote w:type="continuationSeparator" w:id="0">
    <w:p w14:paraId="1E496E2F"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C4CC" w14:textId="5E91F99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2AD1">
      <w:rPr>
        <w:rFonts w:ascii="Times New Roman" w:hAnsi="Times New Roman" w:cs="Times New Roman"/>
        <w:b/>
        <w:color w:val="FF0000"/>
      </w:rPr>
      <w:t>OFFICIAL</w:t>
    </w:r>
    <w:r>
      <w:rPr>
        <w:rFonts w:ascii="Times New Roman" w:hAnsi="Times New Roman" w:cs="Times New Roman"/>
        <w:b/>
        <w:color w:val="FF0000"/>
      </w:rPr>
      <w:fldChar w:fldCharType="end"/>
    </w:r>
  </w:p>
  <w:p w14:paraId="59118C6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49433" w14:textId="654B4C3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2AD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91EAA" w14:textId="00414EB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2AD1">
      <w:rPr>
        <w:rFonts w:ascii="Times New Roman" w:hAnsi="Times New Roman" w:cs="Times New Roman"/>
        <w:b/>
        <w:color w:val="FF0000"/>
      </w:rPr>
      <w:t>OFFICIAL</w:t>
    </w:r>
    <w:r>
      <w:rPr>
        <w:rFonts w:ascii="Times New Roman" w:hAnsi="Times New Roman" w:cs="Times New Roman"/>
        <w:b/>
        <w:color w:val="FF0000"/>
      </w:rPr>
      <w:fldChar w:fldCharType="end"/>
    </w:r>
  </w:p>
  <w:p w14:paraId="391A3F4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76213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1B129C"/>
    <w:rsid w:val="001F18F4"/>
    <w:rsid w:val="00253DF6"/>
    <w:rsid w:val="00255F1E"/>
    <w:rsid w:val="0036503B"/>
    <w:rsid w:val="003D6D03"/>
    <w:rsid w:val="003E12CA"/>
    <w:rsid w:val="003F57AA"/>
    <w:rsid w:val="004010DC"/>
    <w:rsid w:val="004341F0"/>
    <w:rsid w:val="00456324"/>
    <w:rsid w:val="00475460"/>
    <w:rsid w:val="00490317"/>
    <w:rsid w:val="00491644"/>
    <w:rsid w:val="00496A08"/>
    <w:rsid w:val="004E1605"/>
    <w:rsid w:val="004F653C"/>
    <w:rsid w:val="00540A52"/>
    <w:rsid w:val="00557306"/>
    <w:rsid w:val="005B265A"/>
    <w:rsid w:val="005C3BEF"/>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864D2"/>
    <w:rsid w:val="00BC389E"/>
    <w:rsid w:val="00BF6B81"/>
    <w:rsid w:val="00C077A8"/>
    <w:rsid w:val="00C606A2"/>
    <w:rsid w:val="00C63872"/>
    <w:rsid w:val="00C84948"/>
    <w:rsid w:val="00CF1111"/>
    <w:rsid w:val="00D05706"/>
    <w:rsid w:val="00D27DC5"/>
    <w:rsid w:val="00D47E36"/>
    <w:rsid w:val="00E55D79"/>
    <w:rsid w:val="00EF4761"/>
    <w:rsid w:val="00F44AC4"/>
    <w:rsid w:val="00FA2AD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D083D39"/>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601</Words>
  <Characters>3430</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2023-07-20T13:22:00Z</cp:lastPrinted>
  <dcterms:created xsi:type="dcterms:W3CDTF">2023-07-19T10:53:00Z</dcterms:created>
  <dcterms:modified xsi:type="dcterms:W3CDTF">2023-07-20T13:22:00Z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