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596EDF" w:rsidR="00B17211" w:rsidRPr="00B17211" w:rsidRDefault="00B17211" w:rsidP="007F490F">
            <w:r w:rsidRPr="007F490F">
              <w:rPr>
                <w:rStyle w:val="Heading2Char"/>
              </w:rPr>
              <w:t>Our reference:</w:t>
            </w:r>
            <w:r>
              <w:t xml:space="preserve">  FOI 2</w:t>
            </w:r>
            <w:r w:rsidR="00EF0FBB">
              <w:t>5</w:t>
            </w:r>
            <w:r>
              <w:t>-</w:t>
            </w:r>
            <w:r w:rsidR="008235B2">
              <w:t>2168</w:t>
            </w:r>
          </w:p>
          <w:p w14:paraId="34BDABA6" w14:textId="27E4F55E" w:rsidR="00B17211" w:rsidRDefault="00456324" w:rsidP="00EE2373">
            <w:r w:rsidRPr="007F490F">
              <w:rPr>
                <w:rStyle w:val="Heading2Char"/>
              </w:rPr>
              <w:t>Respon</w:t>
            </w:r>
            <w:r w:rsidR="007D55F6">
              <w:rPr>
                <w:rStyle w:val="Heading2Char"/>
              </w:rPr>
              <w:t>ded to:</w:t>
            </w:r>
            <w:r w:rsidR="007F490F">
              <w:t xml:space="preserve">  </w:t>
            </w:r>
            <w:r w:rsidR="00FE0731">
              <w:t xml:space="preserve">04 </w:t>
            </w:r>
            <w:r w:rsidR="008235B2">
              <w:t>December</w:t>
            </w:r>
            <w:r>
              <w:t xml:space="preserve"> 202</w:t>
            </w:r>
            <w:r w:rsidR="00EF0FBB">
              <w:t>5</w:t>
            </w:r>
          </w:p>
        </w:tc>
      </w:tr>
    </w:tbl>
    <w:p w14:paraId="6B1E098F" w14:textId="77777777" w:rsidR="00744B09" w:rsidRPr="007D1918" w:rsidRDefault="00744B09" w:rsidP="00744B09">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4A65417" w14:textId="77777777" w:rsidR="00751333" w:rsidRDefault="00744B09" w:rsidP="00744B09">
      <w:pPr>
        <w:pStyle w:val="Heading2"/>
        <w:numPr>
          <w:ilvl w:val="0"/>
          <w:numId w:val="3"/>
        </w:numPr>
      </w:pPr>
      <w:r w:rsidRPr="00744B09">
        <w:t>The number of rape and sexual offences recorded in the past three years? (Broken down by financial years 2022/23, 2023/24, 2024/25)</w:t>
      </w:r>
    </w:p>
    <w:p w14:paraId="16A50C07" w14:textId="77777777" w:rsidR="00751333" w:rsidRDefault="00744B09" w:rsidP="00744B09">
      <w:pPr>
        <w:pStyle w:val="Heading2"/>
        <w:numPr>
          <w:ilvl w:val="0"/>
          <w:numId w:val="4"/>
        </w:numPr>
      </w:pPr>
      <w:r w:rsidRPr="00744B09">
        <w:t>Can these be broken down by type of sexual offence and by age group of victim? (Broken down by the same years as above)</w:t>
      </w:r>
    </w:p>
    <w:p w14:paraId="2D4E995F" w14:textId="77777777" w:rsidR="00751333" w:rsidRDefault="00744B09" w:rsidP="00744B09">
      <w:pPr>
        <w:pStyle w:val="Heading2"/>
        <w:numPr>
          <w:ilvl w:val="0"/>
          <w:numId w:val="4"/>
        </w:numPr>
      </w:pPr>
      <w:r w:rsidRPr="00744B09">
        <w:t>Of those, how many people were charged? (Broken down by the same years as above)</w:t>
      </w:r>
    </w:p>
    <w:p w14:paraId="013F1CEA" w14:textId="48E5A743" w:rsidR="00744B09" w:rsidRDefault="00744B09" w:rsidP="00744B09">
      <w:pPr>
        <w:pStyle w:val="Heading2"/>
        <w:numPr>
          <w:ilvl w:val="0"/>
          <w:numId w:val="4"/>
        </w:numPr>
      </w:pPr>
      <w:r w:rsidRPr="00744B09">
        <w:t>Can this be broken down by location (where the offence took place)? (Broken down by the same years as above)</w:t>
      </w:r>
    </w:p>
    <w:p w14:paraId="31E847D8" w14:textId="77777777" w:rsidR="00744B09" w:rsidRDefault="00744B09" w:rsidP="00744B09">
      <w:r>
        <w:t>The information sought is held by Police Scotland, but I am refusing to provide it in terms of s</w:t>
      </w:r>
      <w:r w:rsidRPr="00453F0A">
        <w:t>ection 16</w:t>
      </w:r>
      <w:r>
        <w:t>(1) of the Act on the basis that the section 25(1) exemption applies:</w:t>
      </w:r>
    </w:p>
    <w:p w14:paraId="3718F572" w14:textId="77777777" w:rsidR="00744B09" w:rsidRDefault="00744B09" w:rsidP="00744B09">
      <w:r>
        <w:t>“Information which the applicant can reasonably obtain other than by requesting it […] is exempt information”.</w:t>
      </w:r>
    </w:p>
    <w:p w14:paraId="538CF74C" w14:textId="35346986" w:rsidR="00744B09" w:rsidRDefault="00744B09" w:rsidP="00744B09">
      <w:r>
        <w:t xml:space="preserve">Statistics for recorded and detected sexual offences are publicly available by Divisional area and by Local Authority area via the following link: </w:t>
      </w:r>
    </w:p>
    <w:p w14:paraId="78853AD4" w14:textId="597A5BCD" w:rsidR="00744B09" w:rsidRDefault="00744B09" w:rsidP="00744B09">
      <w:hyperlink r:id="rId11" w:history="1">
        <w:r w:rsidRPr="00744B09">
          <w:rPr>
            <w:rStyle w:val="Hyperlink"/>
          </w:rPr>
          <w:t>How we are performing - Police Scotland</w:t>
        </w:r>
      </w:hyperlink>
    </w:p>
    <w:p w14:paraId="7B397949" w14:textId="59217D7E" w:rsidR="00744B09" w:rsidRDefault="00744B09" w:rsidP="00744B09">
      <w:r>
        <w:t xml:space="preserve">Recorded and detected crime statistics are also available by Multi-Member Ward area via the following link: </w:t>
      </w:r>
    </w:p>
    <w:p w14:paraId="254332B7" w14:textId="7A985AA0" w:rsidR="00744B09" w:rsidRDefault="00744B09" w:rsidP="00744B09">
      <w:hyperlink r:id="rId12" w:history="1">
        <w:r w:rsidRPr="00744B09">
          <w:rPr>
            <w:rStyle w:val="Hyperlink"/>
          </w:rPr>
          <w:t>Crime data - Police Scotland</w:t>
        </w:r>
      </w:hyperlink>
    </w:p>
    <w:p w14:paraId="48A04F36" w14:textId="37353FEB" w:rsidR="00744B09" w:rsidRDefault="00744B09" w:rsidP="00744B09">
      <w:r>
        <w:t>Please note that d</w:t>
      </w:r>
      <w:r w:rsidRPr="00744B09">
        <w:t xml:space="preserve">etected crimes are those where an accused has been identified and there exists a sufficiency of evidence under Scots Law to justify consideration of criminal proceedings. </w:t>
      </w:r>
    </w:p>
    <w:p w14:paraId="34BDABB8" w14:textId="7BCF22C8" w:rsidR="00255F1E" w:rsidRDefault="00744B09" w:rsidP="00744B09">
      <w:r>
        <w:lastRenderedPageBreak/>
        <w:t>In relation to your request for a breakdown by age of the victim,</w:t>
      </w:r>
      <w:r w:rsidRPr="00744B09">
        <w:t xml:space="preserve">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43ABEE19" w14:textId="352A0344" w:rsidR="00744B09" w:rsidRDefault="00744B09" w:rsidP="00744B09">
      <w:r>
        <w:t xml:space="preserve">To explain, </w:t>
      </w:r>
      <w:r w:rsidR="00751333">
        <w:t>for the time period covered by your request, t</w:t>
      </w:r>
      <w:r w:rsidRPr="00744B09">
        <w:t>he only way to establish the age of the victims in these offences would be to carry out case by case assessment of each associated crime report – an exercise which I estimate would far exceed the cost limit set out in the Fees Regulations</w:t>
      </w:r>
      <w:r>
        <w:t xml:space="preserve">. </w:t>
      </w:r>
    </w:p>
    <w:p w14:paraId="5A6C92A2" w14:textId="7AC8DF12" w:rsidR="00744B09" w:rsidRDefault="00744B09" w:rsidP="00744B09">
      <w:pPr>
        <w:rPr>
          <w:bCs/>
        </w:rPr>
      </w:pPr>
      <w:r w:rsidRPr="00744B09">
        <w:rPr>
          <w:bCs/>
        </w:rPr>
        <w:t xml:space="preserve">Crimes in Scotland are recorded in accordance with the Scottish Government Justice Department (SGJD) offence classification codes </w:t>
      </w:r>
      <w:r>
        <w:rPr>
          <w:bCs/>
        </w:rPr>
        <w:t xml:space="preserve">and </w:t>
      </w:r>
      <w:r w:rsidRPr="00744B09">
        <w:rPr>
          <w:bCs/>
        </w:rPr>
        <w:t>there are some sexual crimes whereby the SGJD offence classification includes a reference to the victim’s age</w:t>
      </w:r>
      <w:r>
        <w:rPr>
          <w:bCs/>
        </w:rPr>
        <w:t xml:space="preserve">. A list of these offences can be found on the Scottish Government </w:t>
      </w:r>
      <w:hyperlink r:id="rId13" w:history="1">
        <w:r w:rsidRPr="00744B09">
          <w:rPr>
            <w:rStyle w:val="Hyperlink"/>
            <w:bCs/>
          </w:rPr>
          <w:t>website</w:t>
        </w:r>
      </w:hyperlink>
      <w:r>
        <w:rPr>
          <w:bCs/>
        </w:rPr>
        <w:t xml:space="preserve">. </w:t>
      </w:r>
    </w:p>
    <w:p w14:paraId="57BA61C1" w14:textId="53005FF7" w:rsidR="00744B09" w:rsidRDefault="00744B09" w:rsidP="00744B09">
      <w:pPr>
        <w:rPr>
          <w:bCs/>
        </w:rPr>
      </w:pPr>
      <w:r>
        <w:rPr>
          <w:bCs/>
        </w:rPr>
        <w:t xml:space="preserve">If you would be interested in </w:t>
      </w:r>
      <w:r w:rsidR="00922288">
        <w:rPr>
          <w:bCs/>
        </w:rPr>
        <w:t xml:space="preserve">obtaining recorded and detected crime statistics specifically for any of the offences listed, please let us know and a new request can be progressed. </w:t>
      </w:r>
    </w:p>
    <w:p w14:paraId="370E009B" w14:textId="3D9F240A" w:rsidR="00922288" w:rsidRDefault="00922288" w:rsidP="00744B09">
      <w:pPr>
        <w:rPr>
          <w:bCs/>
        </w:rPr>
      </w:pPr>
      <w:r>
        <w:rPr>
          <w:bCs/>
        </w:rPr>
        <w:t xml:space="preserve">In terms of your request for a breakdown by location of the offence, the published statistics above provide a breakdown by local authority area, divisional area and multi-member ward area. To provide a breakdown of the specific locus type, e.g. residential property, school etc. would involve individually reviewing each crime report to establish the locus details. This is an exercise which would cost well in excess of the FOI cost threshold and again, Section 12(1) of the Act – Excessive Cost of Compliance applies.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D3E2D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75B08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EA0E2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D92F93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85A063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3D5B31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616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B2C"/>
    <w:multiLevelType w:val="hybridMultilevel"/>
    <w:tmpl w:val="9734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B97EC4"/>
    <w:multiLevelType w:val="hybridMultilevel"/>
    <w:tmpl w:val="AAF03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F3E10"/>
    <w:multiLevelType w:val="hybridMultilevel"/>
    <w:tmpl w:val="0F6C0D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508396881">
    <w:abstractNumId w:val="0"/>
  </w:num>
  <w:num w:numId="3" w16cid:durableId="1262185452">
    <w:abstractNumId w:val="2"/>
  </w:num>
  <w:num w:numId="4" w16cid:durableId="29171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1E3689"/>
    <w:rsid w:val="00207326"/>
    <w:rsid w:val="0022229F"/>
    <w:rsid w:val="00253DF6"/>
    <w:rsid w:val="00255F1E"/>
    <w:rsid w:val="002F5274"/>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44B09"/>
    <w:rsid w:val="00750D83"/>
    <w:rsid w:val="00751333"/>
    <w:rsid w:val="00785DBC"/>
    <w:rsid w:val="00793DD5"/>
    <w:rsid w:val="007D55F6"/>
    <w:rsid w:val="007F490F"/>
    <w:rsid w:val="008235B2"/>
    <w:rsid w:val="0086779C"/>
    <w:rsid w:val="00874BFD"/>
    <w:rsid w:val="008964EF"/>
    <w:rsid w:val="00915E01"/>
    <w:rsid w:val="00922288"/>
    <w:rsid w:val="009631A4"/>
    <w:rsid w:val="00977296"/>
    <w:rsid w:val="00A04A7E"/>
    <w:rsid w:val="00A25E93"/>
    <w:rsid w:val="00A320FF"/>
    <w:rsid w:val="00A70AC0"/>
    <w:rsid w:val="00A84EA9"/>
    <w:rsid w:val="00AC443C"/>
    <w:rsid w:val="00B0297E"/>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06167"/>
    <w:rsid w:val="00E25AB4"/>
    <w:rsid w:val="00E55D79"/>
    <w:rsid w:val="00EE2373"/>
    <w:rsid w:val="00EF0FBB"/>
    <w:rsid w:val="00EF4761"/>
    <w:rsid w:val="00FC2DA7"/>
    <w:rsid w:val="00FC3266"/>
    <w:rsid w:val="00FE0731"/>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4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8255">
      <w:bodyDiv w:val="1"/>
      <w:marLeft w:val="0"/>
      <w:marRight w:val="0"/>
      <w:marTop w:val="0"/>
      <w:marBottom w:val="0"/>
      <w:divBdr>
        <w:top w:val="none" w:sz="0" w:space="0" w:color="auto"/>
        <w:left w:val="none" w:sz="0" w:space="0" w:color="auto"/>
        <w:bottom w:val="none" w:sz="0" w:space="0" w:color="auto"/>
        <w:right w:val="none" w:sz="0" w:space="0" w:color="auto"/>
      </w:divBdr>
    </w:div>
    <w:div w:id="725685262">
      <w:bodyDiv w:val="1"/>
      <w:marLeft w:val="0"/>
      <w:marRight w:val="0"/>
      <w:marTop w:val="0"/>
      <w:marBottom w:val="0"/>
      <w:divBdr>
        <w:top w:val="none" w:sz="0" w:space="0" w:color="auto"/>
        <w:left w:val="none" w:sz="0" w:space="0" w:color="auto"/>
        <w:bottom w:val="none" w:sz="0" w:space="0" w:color="auto"/>
        <w:right w:val="none" w:sz="0" w:space="0" w:color="auto"/>
      </w:divBdr>
    </w:div>
    <w:div w:id="731003192">
      <w:bodyDiv w:val="1"/>
      <w:marLeft w:val="0"/>
      <w:marRight w:val="0"/>
      <w:marTop w:val="0"/>
      <w:marBottom w:val="0"/>
      <w:divBdr>
        <w:top w:val="none" w:sz="0" w:space="0" w:color="auto"/>
        <w:left w:val="none" w:sz="0" w:space="0" w:color="auto"/>
        <w:bottom w:val="none" w:sz="0" w:space="0" w:color="auto"/>
        <w:right w:val="none" w:sz="0" w:space="0" w:color="auto"/>
      </w:divBdr>
    </w:div>
    <w:div w:id="1046180622">
      <w:bodyDiv w:val="1"/>
      <w:marLeft w:val="0"/>
      <w:marRight w:val="0"/>
      <w:marTop w:val="0"/>
      <w:marBottom w:val="0"/>
      <w:divBdr>
        <w:top w:val="none" w:sz="0" w:space="0" w:color="auto"/>
        <w:left w:val="none" w:sz="0" w:space="0" w:color="auto"/>
        <w:bottom w:val="none" w:sz="0" w:space="0" w:color="auto"/>
        <w:right w:val="none" w:sz="0" w:space="0" w:color="auto"/>
      </w:divBdr>
    </w:div>
    <w:div w:id="1089035634">
      <w:bodyDiv w:val="1"/>
      <w:marLeft w:val="0"/>
      <w:marRight w:val="0"/>
      <w:marTop w:val="0"/>
      <w:marBottom w:val="0"/>
      <w:divBdr>
        <w:top w:val="none" w:sz="0" w:space="0" w:color="auto"/>
        <w:left w:val="none" w:sz="0" w:space="0" w:color="auto"/>
        <w:bottom w:val="none" w:sz="0" w:space="0" w:color="auto"/>
        <w:right w:val="none" w:sz="0" w:space="0" w:color="auto"/>
      </w:divBdr>
    </w:div>
    <w:div w:id="1294943026">
      <w:bodyDiv w:val="1"/>
      <w:marLeft w:val="0"/>
      <w:marRight w:val="0"/>
      <w:marTop w:val="0"/>
      <w:marBottom w:val="0"/>
      <w:divBdr>
        <w:top w:val="none" w:sz="0" w:space="0" w:color="auto"/>
        <w:left w:val="none" w:sz="0" w:space="0" w:color="auto"/>
        <w:bottom w:val="none" w:sz="0" w:space="0" w:color="auto"/>
        <w:right w:val="none" w:sz="0" w:space="0" w:color="auto"/>
      </w:divBdr>
    </w:div>
    <w:div w:id="1834098769">
      <w:bodyDiv w:val="1"/>
      <w:marLeft w:val="0"/>
      <w:marRight w:val="0"/>
      <w:marTop w:val="0"/>
      <w:marBottom w:val="0"/>
      <w:divBdr>
        <w:top w:val="none" w:sz="0" w:space="0" w:color="auto"/>
        <w:left w:val="none" w:sz="0" w:space="0" w:color="auto"/>
        <w:bottom w:val="none" w:sz="0" w:space="0" w:color="auto"/>
        <w:right w:val="none" w:sz="0" w:space="0" w:color="auto"/>
      </w:divBdr>
    </w:div>
    <w:div w:id="19286131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scottish-crime-recording-standard-crime-recording-counting-rules-3/page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bout-us/how-we-do-it/crime-data/"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688</Words>
  <Characters>3922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2025-12-04T14:42:00Z</cp:lastPrinted>
  <dcterms:created xsi:type="dcterms:W3CDTF">2025-12-04T09:08:00Z</dcterms:created>
  <dcterms:modified xsi:type="dcterms:W3CDTF">2025-12-04T14:43:00Z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