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02240">
              <w:t>1252</w:t>
            </w:r>
          </w:p>
          <w:p w:rsidR="00B17211" w:rsidRDefault="00456324" w:rsidP="00602240">
            <w:r w:rsidRPr="007F490F">
              <w:rPr>
                <w:rStyle w:val="Heading2Char"/>
              </w:rPr>
              <w:t>Respon</w:t>
            </w:r>
            <w:r w:rsidR="007D55F6">
              <w:rPr>
                <w:rStyle w:val="Heading2Char"/>
              </w:rPr>
              <w:t>ded to:</w:t>
            </w:r>
            <w:r w:rsidR="007F490F">
              <w:t xml:space="preserve">  </w:t>
            </w:r>
            <w:r w:rsidR="00602240">
              <w:t xml:space="preserve">07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02240" w:rsidRDefault="00602240" w:rsidP="00602240">
      <w:pPr>
        <w:pStyle w:val="Heading2"/>
        <w:rPr>
          <w:rFonts w:eastAsia="Times New Roman"/>
        </w:rPr>
      </w:pPr>
      <w:r>
        <w:rPr>
          <w:rFonts w:eastAsia="Times New Roman"/>
        </w:rPr>
        <w:t>Could you please provide information on the following types of police disposal:</w:t>
      </w:r>
    </w:p>
    <w:p w:rsidR="00602240" w:rsidRDefault="00602240" w:rsidP="00602240">
      <w:pPr>
        <w:pStyle w:val="Heading2"/>
        <w:rPr>
          <w:rFonts w:eastAsia="Times New Roman"/>
        </w:rPr>
      </w:pPr>
      <w:r>
        <w:rPr>
          <w:rFonts w:eastAsia="Times New Roman"/>
        </w:rPr>
        <w:t>The number of Conditional Offers of Fixed Penalties (COFPNs) and Fixed Penalty Notices (FPNs) issued by Police Scotland for road traffic/motoring offences, from 1 April 2013 to 31 March 2023, broken down by year (if financial year is not possible, calendar year is fine)</w:t>
      </w:r>
    </w:p>
    <w:p w:rsidR="00602240" w:rsidRDefault="00602240" w:rsidP="00602240">
      <w:pPr>
        <w:pStyle w:val="Heading2"/>
        <w:rPr>
          <w:rFonts w:eastAsia="Times New Roman"/>
        </w:rPr>
      </w:pPr>
      <w:r>
        <w:rPr>
          <w:rFonts w:eastAsia="Times New Roman"/>
        </w:rPr>
        <w:t xml:space="preserve">If possible, please disaggregate between COFPNs and FPNs (available since late 2022). </w:t>
      </w:r>
    </w:p>
    <w:p w:rsidR="00D00ED0" w:rsidRPr="0030559E" w:rsidRDefault="00D00ED0" w:rsidP="00D00ED0">
      <w:r>
        <w:t>With regard to the time frame requested I must advise that Police Scotland’s retention policy determines that Fixed Penalty Notice data is held for 3 years, plus the current year only. As such I can advise that information dating from 2013 until 2018 is no longer held.  In addition, data relating to Conditional Offer of Fixed Penalty Notice and Road Traffic Fixed Penalty Notice issued by officers is no longer held for 2019, however the Safety Camera Unit have been able to provide 2019 data as this has not yet w</w:t>
      </w:r>
      <w:r w:rsidR="00BD492C">
        <w:t xml:space="preserve">eeded.  As such, </w:t>
      </w:r>
      <w:r>
        <w:t>i</w:t>
      </w:r>
      <w:r w:rsidRPr="0030559E">
        <w:t xml:space="preserve">n terms of Section 17 of the Act, I can confirm that </w:t>
      </w:r>
      <w:r w:rsidR="007A5DCF">
        <w:t xml:space="preserve">some of the </w:t>
      </w:r>
      <w:r w:rsidR="00BD492C">
        <w:t xml:space="preserve">information you </w:t>
      </w:r>
      <w:r w:rsidR="006C4CFC">
        <w:t>have requested</w:t>
      </w:r>
      <w:r w:rsidR="00BD492C">
        <w:t xml:space="preserve"> is no longer</w:t>
      </w:r>
      <w:r w:rsidRPr="0030559E">
        <w:t xml:space="preserve"> held by Police Scotland.</w:t>
      </w:r>
      <w:r>
        <w:t xml:space="preserve"> </w:t>
      </w:r>
    </w:p>
    <w:p w:rsidR="00D00ED0" w:rsidRDefault="00BD492C" w:rsidP="00D00ED0">
      <w:r>
        <w:t>To be of assistance you can view Police Scotland’s records retention policy at the link below.</w:t>
      </w:r>
    </w:p>
    <w:p w:rsidR="00BD492C" w:rsidRDefault="0051280D" w:rsidP="00C90A3C">
      <w:hyperlink r:id="rId8" w:history="1">
        <w:r w:rsidR="00BD492C">
          <w:rPr>
            <w:rStyle w:val="Hyperlink"/>
          </w:rPr>
          <w:t>Record Retention Standard Operating Procedure - Police Scotland</w:t>
        </w:r>
      </w:hyperlink>
    </w:p>
    <w:p w:rsidR="00BD492C" w:rsidRDefault="00BD492C" w:rsidP="00C90A3C"/>
    <w:p w:rsidR="00BD492C" w:rsidRDefault="00BD492C" w:rsidP="00C90A3C">
      <w:r>
        <w:t xml:space="preserve">With regards to the data held, please see the additional notes and table below. </w:t>
      </w:r>
    </w:p>
    <w:p w:rsidR="00FD4D70" w:rsidRDefault="00BD492C" w:rsidP="00C90A3C">
      <w:r>
        <w:t>I</w:t>
      </w:r>
      <w:r w:rsidR="00FD4D70">
        <w:t xml:space="preserve">t is important to note that a Conditional Officer of Fixed Penalty Notice (COFPN) can be issued for driving offences, where as a Road Traffic Fixed Penalty Notice (RTFPN) can </w:t>
      </w:r>
      <w:r w:rsidR="0051280D">
        <w:t xml:space="preserve">also </w:t>
      </w:r>
      <w:bookmarkStart w:id="0" w:name="_GoBack"/>
      <w:bookmarkEnd w:id="0"/>
      <w:r w:rsidR="00FD4D70">
        <w:t xml:space="preserve">be issued in relation to parking offences. </w:t>
      </w:r>
    </w:p>
    <w:p w:rsidR="00C90A3C" w:rsidRDefault="00C90A3C" w:rsidP="00C90A3C">
      <w:r>
        <w:lastRenderedPageBreak/>
        <w:t xml:space="preserve">The first table provides the number </w:t>
      </w:r>
      <w:r w:rsidR="004340B6">
        <w:t xml:space="preserve">of </w:t>
      </w:r>
      <w:r>
        <w:t xml:space="preserve">COFPN detected by the Safety Camera Unit disaggregated by calendar year. </w:t>
      </w:r>
    </w:p>
    <w:p w:rsidR="00C90A3C" w:rsidRDefault="00886416" w:rsidP="00C90A3C">
      <w:r>
        <w:t xml:space="preserve">The second table provides </w:t>
      </w:r>
      <w:r w:rsidR="00FD4D70">
        <w:t>the n</w:t>
      </w:r>
      <w:r w:rsidR="007B2AD4">
        <w:t xml:space="preserve">umber of COFPN and RTFPN issued by officers disaggregated by calendar year. </w:t>
      </w:r>
    </w:p>
    <w:p w:rsidR="00BD492C" w:rsidRDefault="00BD492C" w:rsidP="00C90A3C"/>
    <w:p w:rsidR="00C90A3C" w:rsidRDefault="00FA6D95" w:rsidP="00C90A3C">
      <w:r>
        <w:t xml:space="preserve">Number of </w:t>
      </w:r>
      <w:r w:rsidR="00C90A3C">
        <w:t xml:space="preserve">Conditional Offer of Fixed Penalty Notice (COFPN) detected by the Safety Camera Unit disaggregated by calendar year. </w:t>
      </w:r>
    </w:p>
    <w:tbl>
      <w:tblPr>
        <w:tblStyle w:val="TableGrid"/>
        <w:tblW w:w="0" w:type="auto"/>
        <w:tblLook w:val="04A0" w:firstRow="1" w:lastRow="0" w:firstColumn="1" w:lastColumn="0" w:noHBand="0" w:noVBand="1"/>
        <w:tblCaption w:val="Conditional Offer of Fixed Penalty Notice (COFPN) detected by the Safety Camera Unit disaggregated by calendar year. "/>
        <w:tblDescription w:val="Conditional Offer of Fixed Penalty Notice (COFPN) detected by the Safety Camera Unit disaggregated by calendar year. "/>
      </w:tblPr>
      <w:tblGrid>
        <w:gridCol w:w="3539"/>
        <w:gridCol w:w="5954"/>
      </w:tblGrid>
      <w:tr w:rsidR="00C90A3C" w:rsidRPr="00C90A3C" w:rsidTr="00DE2C77">
        <w:trPr>
          <w:trHeight w:val="402"/>
          <w:tblHeader/>
        </w:trPr>
        <w:tc>
          <w:tcPr>
            <w:tcW w:w="3539" w:type="dxa"/>
            <w:shd w:val="clear" w:color="auto" w:fill="D9D9D9" w:themeFill="background1" w:themeFillShade="D9"/>
            <w:noWrap/>
            <w:hideMark/>
          </w:tcPr>
          <w:p w:rsidR="00C90A3C" w:rsidRPr="00C90A3C" w:rsidRDefault="00C90A3C" w:rsidP="00C90A3C">
            <w:r w:rsidRPr="00C90A3C">
              <w:t>Calendar Year</w:t>
            </w:r>
          </w:p>
        </w:tc>
        <w:tc>
          <w:tcPr>
            <w:tcW w:w="5954" w:type="dxa"/>
            <w:shd w:val="clear" w:color="auto" w:fill="D9D9D9" w:themeFill="background1" w:themeFillShade="D9"/>
            <w:noWrap/>
            <w:hideMark/>
          </w:tcPr>
          <w:p w:rsidR="00C90A3C" w:rsidRPr="00C90A3C" w:rsidRDefault="00C90A3C">
            <w:r w:rsidRPr="00C90A3C">
              <w:t>Conditional Offers</w:t>
            </w:r>
            <w:r w:rsidR="00DE2C77">
              <w:t xml:space="preserve"> of Fixed Penalty</w:t>
            </w:r>
            <w:r w:rsidRPr="00C90A3C">
              <w:t xml:space="preserve"> (COFPN's) Issued</w:t>
            </w:r>
          </w:p>
        </w:tc>
      </w:tr>
      <w:tr w:rsidR="00C90A3C" w:rsidRPr="00C90A3C" w:rsidTr="00DE2C77">
        <w:trPr>
          <w:trHeight w:val="402"/>
          <w:tblHeader/>
        </w:trPr>
        <w:tc>
          <w:tcPr>
            <w:tcW w:w="3539" w:type="dxa"/>
            <w:noWrap/>
            <w:hideMark/>
          </w:tcPr>
          <w:p w:rsidR="00C90A3C" w:rsidRPr="00C90A3C" w:rsidRDefault="00C90A3C" w:rsidP="00886416">
            <w:r w:rsidRPr="00C90A3C">
              <w:t xml:space="preserve">2019 </w:t>
            </w:r>
          </w:p>
        </w:tc>
        <w:tc>
          <w:tcPr>
            <w:tcW w:w="5954" w:type="dxa"/>
            <w:noWrap/>
            <w:hideMark/>
          </w:tcPr>
          <w:p w:rsidR="00C90A3C" w:rsidRPr="00C90A3C" w:rsidRDefault="00C90A3C" w:rsidP="00C90A3C">
            <w:r w:rsidRPr="00C90A3C">
              <w:t>54</w:t>
            </w:r>
            <w:r w:rsidR="00B17875">
              <w:t>,</w:t>
            </w:r>
            <w:r w:rsidRPr="00C90A3C">
              <w:t>033</w:t>
            </w:r>
          </w:p>
        </w:tc>
      </w:tr>
      <w:tr w:rsidR="00C90A3C" w:rsidRPr="00C90A3C" w:rsidTr="00DE2C77">
        <w:trPr>
          <w:trHeight w:val="402"/>
          <w:tblHeader/>
        </w:trPr>
        <w:tc>
          <w:tcPr>
            <w:tcW w:w="3539" w:type="dxa"/>
            <w:noWrap/>
            <w:hideMark/>
          </w:tcPr>
          <w:p w:rsidR="00C90A3C" w:rsidRPr="00C90A3C" w:rsidRDefault="00886416" w:rsidP="00886416">
            <w:r>
              <w:t xml:space="preserve">2020 </w:t>
            </w:r>
          </w:p>
        </w:tc>
        <w:tc>
          <w:tcPr>
            <w:tcW w:w="5954" w:type="dxa"/>
            <w:noWrap/>
            <w:hideMark/>
          </w:tcPr>
          <w:p w:rsidR="00C90A3C" w:rsidRPr="00C90A3C" w:rsidRDefault="00C90A3C" w:rsidP="00C90A3C">
            <w:r w:rsidRPr="00C90A3C">
              <w:t>32</w:t>
            </w:r>
            <w:r w:rsidR="00B17875">
              <w:t>,</w:t>
            </w:r>
            <w:r w:rsidRPr="00C90A3C">
              <w:t>617</w:t>
            </w:r>
          </w:p>
        </w:tc>
      </w:tr>
      <w:tr w:rsidR="00C90A3C" w:rsidRPr="00C90A3C" w:rsidTr="00DE2C77">
        <w:trPr>
          <w:trHeight w:val="402"/>
          <w:tblHeader/>
        </w:trPr>
        <w:tc>
          <w:tcPr>
            <w:tcW w:w="3539" w:type="dxa"/>
            <w:noWrap/>
            <w:hideMark/>
          </w:tcPr>
          <w:p w:rsidR="00C90A3C" w:rsidRPr="00C90A3C" w:rsidRDefault="00C90A3C" w:rsidP="00886416">
            <w:r w:rsidRPr="00C90A3C">
              <w:t xml:space="preserve">2021 </w:t>
            </w:r>
          </w:p>
        </w:tc>
        <w:tc>
          <w:tcPr>
            <w:tcW w:w="5954" w:type="dxa"/>
            <w:noWrap/>
            <w:hideMark/>
          </w:tcPr>
          <w:p w:rsidR="00C90A3C" w:rsidRPr="00C90A3C" w:rsidRDefault="00C90A3C" w:rsidP="00C90A3C">
            <w:r w:rsidRPr="00C90A3C">
              <w:t>49</w:t>
            </w:r>
            <w:r w:rsidR="00B17875">
              <w:t>,</w:t>
            </w:r>
            <w:r w:rsidRPr="00C90A3C">
              <w:t>137</w:t>
            </w:r>
          </w:p>
        </w:tc>
      </w:tr>
      <w:tr w:rsidR="00C90A3C" w:rsidRPr="00C90A3C" w:rsidTr="00DE2C77">
        <w:trPr>
          <w:trHeight w:val="402"/>
          <w:tblHeader/>
        </w:trPr>
        <w:tc>
          <w:tcPr>
            <w:tcW w:w="3539" w:type="dxa"/>
            <w:noWrap/>
            <w:hideMark/>
          </w:tcPr>
          <w:p w:rsidR="00C90A3C" w:rsidRPr="00C90A3C" w:rsidRDefault="00C90A3C" w:rsidP="00886416">
            <w:r w:rsidRPr="00C90A3C">
              <w:t xml:space="preserve">2022 </w:t>
            </w:r>
          </w:p>
        </w:tc>
        <w:tc>
          <w:tcPr>
            <w:tcW w:w="5954" w:type="dxa"/>
            <w:noWrap/>
            <w:hideMark/>
          </w:tcPr>
          <w:p w:rsidR="00C90A3C" w:rsidRPr="00C90A3C" w:rsidRDefault="00C90A3C" w:rsidP="00C90A3C">
            <w:r w:rsidRPr="00C90A3C">
              <w:t>47</w:t>
            </w:r>
            <w:r w:rsidR="00B17875">
              <w:t>,</w:t>
            </w:r>
            <w:r w:rsidRPr="00C90A3C">
              <w:t>117</w:t>
            </w:r>
          </w:p>
        </w:tc>
      </w:tr>
      <w:tr w:rsidR="00C90A3C" w:rsidRPr="00C90A3C" w:rsidTr="00DE2C77">
        <w:trPr>
          <w:trHeight w:val="402"/>
          <w:tblHeader/>
        </w:trPr>
        <w:tc>
          <w:tcPr>
            <w:tcW w:w="3539" w:type="dxa"/>
            <w:noWrap/>
            <w:hideMark/>
          </w:tcPr>
          <w:p w:rsidR="00C90A3C" w:rsidRPr="00C90A3C" w:rsidRDefault="00C90A3C" w:rsidP="00886416">
            <w:r w:rsidRPr="00C90A3C">
              <w:t xml:space="preserve"> 2023 (</w:t>
            </w:r>
            <w:r w:rsidR="00886416" w:rsidRPr="00C90A3C">
              <w:t>Jan</w:t>
            </w:r>
            <w:r w:rsidR="00886416">
              <w:t xml:space="preserve">uary until </w:t>
            </w:r>
            <w:r w:rsidRPr="00C90A3C">
              <w:t>15th May)</w:t>
            </w:r>
          </w:p>
        </w:tc>
        <w:tc>
          <w:tcPr>
            <w:tcW w:w="5954" w:type="dxa"/>
            <w:noWrap/>
            <w:hideMark/>
          </w:tcPr>
          <w:p w:rsidR="00C90A3C" w:rsidRPr="00C90A3C" w:rsidRDefault="00C90A3C" w:rsidP="00C90A3C">
            <w:r w:rsidRPr="00C90A3C">
              <w:t>13</w:t>
            </w:r>
            <w:r w:rsidR="00B17875">
              <w:t>,</w:t>
            </w:r>
            <w:r w:rsidRPr="00C90A3C">
              <w:t>298</w:t>
            </w:r>
          </w:p>
        </w:tc>
      </w:tr>
      <w:tr w:rsidR="00C90A3C" w:rsidRPr="00C90A3C" w:rsidTr="00DE2C77">
        <w:trPr>
          <w:trHeight w:val="402"/>
          <w:tblHeader/>
        </w:trPr>
        <w:tc>
          <w:tcPr>
            <w:tcW w:w="3539" w:type="dxa"/>
            <w:noWrap/>
            <w:hideMark/>
          </w:tcPr>
          <w:p w:rsidR="00C90A3C" w:rsidRPr="00C90A3C" w:rsidRDefault="00C90A3C" w:rsidP="00C90A3C">
            <w:r w:rsidRPr="00C90A3C">
              <w:t>Total</w:t>
            </w:r>
          </w:p>
        </w:tc>
        <w:tc>
          <w:tcPr>
            <w:tcW w:w="5954" w:type="dxa"/>
            <w:noWrap/>
            <w:hideMark/>
          </w:tcPr>
          <w:p w:rsidR="00C90A3C" w:rsidRPr="00C90A3C" w:rsidRDefault="00C90A3C" w:rsidP="00C90A3C">
            <w:r w:rsidRPr="00C90A3C">
              <w:t>196</w:t>
            </w:r>
            <w:r w:rsidR="0051280D">
              <w:t>,</w:t>
            </w:r>
            <w:r w:rsidRPr="00C90A3C">
              <w:t>202</w:t>
            </w:r>
          </w:p>
        </w:tc>
      </w:tr>
    </w:tbl>
    <w:p w:rsidR="00C90A3C" w:rsidRDefault="00C90A3C" w:rsidP="00C90A3C"/>
    <w:p w:rsidR="00FA6D95" w:rsidRDefault="00FA6D95" w:rsidP="00FA6D95">
      <w:r>
        <w:t xml:space="preserve">Number of Conditional Offer of Fixed Penalty Notice (COFPN) and Road Traffic Fixed Penalty Notice (RTFPN) issued by officers disaggregated by calendar year. </w:t>
      </w:r>
    </w:p>
    <w:tbl>
      <w:tblPr>
        <w:tblStyle w:val="TableGrid"/>
        <w:tblW w:w="0" w:type="auto"/>
        <w:tblLook w:val="04A0" w:firstRow="1" w:lastRow="0" w:firstColumn="1" w:lastColumn="0" w:noHBand="0" w:noVBand="1"/>
        <w:tblCaption w:val="Number of Conditional Offer of Fixed Penalty Notice (COFPN) and Road Traffic Fixed Penalty Notice (RTFPN) issued by officers disaggregated by calendar year. "/>
        <w:tblDescription w:val="Number of Conditional Offer of Fixed Penalty Notice (COFPN) and Road Traffic Fixed Penalty Notice (RTFPN) issued by officers disaggregated by calendar year. "/>
      </w:tblPr>
      <w:tblGrid>
        <w:gridCol w:w="3209"/>
        <w:gridCol w:w="3209"/>
        <w:gridCol w:w="3075"/>
      </w:tblGrid>
      <w:tr w:rsidR="007B5207" w:rsidTr="0012085A">
        <w:trPr>
          <w:tblHeader/>
        </w:trPr>
        <w:tc>
          <w:tcPr>
            <w:tcW w:w="3209" w:type="dxa"/>
            <w:shd w:val="clear" w:color="auto" w:fill="D9D9D9" w:themeFill="background1" w:themeFillShade="D9"/>
          </w:tcPr>
          <w:p w:rsidR="007B5207" w:rsidRDefault="007B5207" w:rsidP="00C90A3C">
            <w:r>
              <w:t>Calendar Year</w:t>
            </w:r>
          </w:p>
        </w:tc>
        <w:tc>
          <w:tcPr>
            <w:tcW w:w="3209" w:type="dxa"/>
            <w:shd w:val="clear" w:color="auto" w:fill="D9D9D9" w:themeFill="background1" w:themeFillShade="D9"/>
          </w:tcPr>
          <w:p w:rsidR="007B5207" w:rsidRDefault="007B5207" w:rsidP="00C90A3C">
            <w:r w:rsidRPr="00C90A3C">
              <w:t xml:space="preserve">Conditional Offers </w:t>
            </w:r>
            <w:r w:rsidR="00DE2C77">
              <w:t xml:space="preserve">of Fixed Penalty </w:t>
            </w:r>
            <w:r w:rsidRPr="00C90A3C">
              <w:t>(COFPN's) Issued</w:t>
            </w:r>
          </w:p>
        </w:tc>
        <w:tc>
          <w:tcPr>
            <w:tcW w:w="3075" w:type="dxa"/>
            <w:shd w:val="clear" w:color="auto" w:fill="D9D9D9" w:themeFill="background1" w:themeFillShade="D9"/>
          </w:tcPr>
          <w:p w:rsidR="007B5207" w:rsidRDefault="007B5207" w:rsidP="00DE2C77">
            <w:r>
              <w:t xml:space="preserve">Road Traffic </w:t>
            </w:r>
            <w:r w:rsidR="00DE2C77">
              <w:t>Fixed Penalty Notice (RT</w:t>
            </w:r>
            <w:r w:rsidRPr="00C90A3C">
              <w:t>FPN's) Issued</w:t>
            </w:r>
          </w:p>
        </w:tc>
      </w:tr>
      <w:tr w:rsidR="007B5207" w:rsidTr="0012085A">
        <w:trPr>
          <w:tblHeader/>
        </w:trPr>
        <w:tc>
          <w:tcPr>
            <w:tcW w:w="3209" w:type="dxa"/>
          </w:tcPr>
          <w:p w:rsidR="007B5207" w:rsidRDefault="0087374A" w:rsidP="00C90A3C">
            <w:r>
              <w:t>2020</w:t>
            </w:r>
          </w:p>
        </w:tc>
        <w:tc>
          <w:tcPr>
            <w:tcW w:w="3209" w:type="dxa"/>
          </w:tcPr>
          <w:p w:rsidR="007B5207" w:rsidRDefault="0087374A" w:rsidP="00C90A3C">
            <w:r>
              <w:t>42,068</w:t>
            </w:r>
          </w:p>
        </w:tc>
        <w:tc>
          <w:tcPr>
            <w:tcW w:w="3075" w:type="dxa"/>
          </w:tcPr>
          <w:p w:rsidR="007B5207" w:rsidRDefault="0087374A" w:rsidP="00C90A3C">
            <w:r>
              <w:t>3,117</w:t>
            </w:r>
          </w:p>
        </w:tc>
      </w:tr>
      <w:tr w:rsidR="007B5207" w:rsidTr="0012085A">
        <w:trPr>
          <w:tblHeader/>
        </w:trPr>
        <w:tc>
          <w:tcPr>
            <w:tcW w:w="3209" w:type="dxa"/>
          </w:tcPr>
          <w:p w:rsidR="007B5207" w:rsidRDefault="0087374A" w:rsidP="00C90A3C">
            <w:r>
              <w:t>2021</w:t>
            </w:r>
          </w:p>
        </w:tc>
        <w:tc>
          <w:tcPr>
            <w:tcW w:w="3209" w:type="dxa"/>
          </w:tcPr>
          <w:p w:rsidR="007B5207" w:rsidRDefault="0087374A" w:rsidP="00C90A3C">
            <w:r>
              <w:t>37,940</w:t>
            </w:r>
          </w:p>
        </w:tc>
        <w:tc>
          <w:tcPr>
            <w:tcW w:w="3075" w:type="dxa"/>
          </w:tcPr>
          <w:p w:rsidR="007B5207" w:rsidRDefault="0087374A" w:rsidP="00C90A3C">
            <w:r>
              <w:t>1,906</w:t>
            </w:r>
          </w:p>
        </w:tc>
      </w:tr>
      <w:tr w:rsidR="007B5207" w:rsidTr="0012085A">
        <w:trPr>
          <w:tblHeader/>
        </w:trPr>
        <w:tc>
          <w:tcPr>
            <w:tcW w:w="3209" w:type="dxa"/>
          </w:tcPr>
          <w:p w:rsidR="007B5207" w:rsidRDefault="0087374A" w:rsidP="00C90A3C">
            <w:r>
              <w:t>2022</w:t>
            </w:r>
          </w:p>
        </w:tc>
        <w:tc>
          <w:tcPr>
            <w:tcW w:w="3209" w:type="dxa"/>
          </w:tcPr>
          <w:p w:rsidR="007B5207" w:rsidRDefault="0087374A" w:rsidP="00C90A3C">
            <w:r>
              <w:t>36,182</w:t>
            </w:r>
          </w:p>
        </w:tc>
        <w:tc>
          <w:tcPr>
            <w:tcW w:w="3075" w:type="dxa"/>
          </w:tcPr>
          <w:p w:rsidR="007B5207" w:rsidRDefault="0087374A" w:rsidP="00C90A3C">
            <w:r>
              <w:t>2,041</w:t>
            </w:r>
          </w:p>
        </w:tc>
      </w:tr>
      <w:tr w:rsidR="007B5207" w:rsidTr="0012085A">
        <w:trPr>
          <w:tblHeader/>
        </w:trPr>
        <w:tc>
          <w:tcPr>
            <w:tcW w:w="3209" w:type="dxa"/>
          </w:tcPr>
          <w:p w:rsidR="007B5207" w:rsidRDefault="0087374A" w:rsidP="00C90A3C">
            <w:r>
              <w:t>2023</w:t>
            </w:r>
          </w:p>
        </w:tc>
        <w:tc>
          <w:tcPr>
            <w:tcW w:w="3209" w:type="dxa"/>
          </w:tcPr>
          <w:p w:rsidR="007B5207" w:rsidRDefault="0087374A" w:rsidP="00C90A3C">
            <w:r>
              <w:t>16,484</w:t>
            </w:r>
          </w:p>
        </w:tc>
        <w:tc>
          <w:tcPr>
            <w:tcW w:w="3075" w:type="dxa"/>
          </w:tcPr>
          <w:p w:rsidR="007B5207" w:rsidRDefault="0087374A" w:rsidP="00C90A3C">
            <w:r>
              <w:t>931</w:t>
            </w:r>
          </w:p>
        </w:tc>
      </w:tr>
      <w:tr w:rsidR="007B5207" w:rsidTr="0012085A">
        <w:trPr>
          <w:tblHeader/>
        </w:trPr>
        <w:tc>
          <w:tcPr>
            <w:tcW w:w="3209" w:type="dxa"/>
          </w:tcPr>
          <w:p w:rsidR="007B5207" w:rsidRDefault="0087374A" w:rsidP="00C90A3C">
            <w:r>
              <w:t>Total</w:t>
            </w:r>
          </w:p>
        </w:tc>
        <w:tc>
          <w:tcPr>
            <w:tcW w:w="3209" w:type="dxa"/>
          </w:tcPr>
          <w:p w:rsidR="007B5207" w:rsidRDefault="0087374A" w:rsidP="00C90A3C">
            <w:r>
              <w:t>132,674</w:t>
            </w:r>
          </w:p>
        </w:tc>
        <w:tc>
          <w:tcPr>
            <w:tcW w:w="3075" w:type="dxa"/>
          </w:tcPr>
          <w:p w:rsidR="007B5207" w:rsidRDefault="0087374A" w:rsidP="00C90A3C">
            <w:r>
              <w:t>7,995</w:t>
            </w:r>
          </w:p>
        </w:tc>
      </w:tr>
    </w:tbl>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8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8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8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8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8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28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085A"/>
    <w:rsid w:val="00141533"/>
    <w:rsid w:val="00167528"/>
    <w:rsid w:val="00195CC4"/>
    <w:rsid w:val="00207326"/>
    <w:rsid w:val="00253DF6"/>
    <w:rsid w:val="00255F1E"/>
    <w:rsid w:val="0036503B"/>
    <w:rsid w:val="003B796F"/>
    <w:rsid w:val="003D6D03"/>
    <w:rsid w:val="003E12CA"/>
    <w:rsid w:val="004010DC"/>
    <w:rsid w:val="004340B6"/>
    <w:rsid w:val="004341F0"/>
    <w:rsid w:val="00456324"/>
    <w:rsid w:val="00475460"/>
    <w:rsid w:val="00490317"/>
    <w:rsid w:val="00491644"/>
    <w:rsid w:val="00496A08"/>
    <w:rsid w:val="004C6DD7"/>
    <w:rsid w:val="004E1605"/>
    <w:rsid w:val="004F653C"/>
    <w:rsid w:val="0051280D"/>
    <w:rsid w:val="00516093"/>
    <w:rsid w:val="00540A52"/>
    <w:rsid w:val="00557306"/>
    <w:rsid w:val="00602240"/>
    <w:rsid w:val="006C4CFC"/>
    <w:rsid w:val="006D5799"/>
    <w:rsid w:val="00750D83"/>
    <w:rsid w:val="00793DD5"/>
    <w:rsid w:val="007A5DCF"/>
    <w:rsid w:val="007B2AD4"/>
    <w:rsid w:val="007B5207"/>
    <w:rsid w:val="007D55F6"/>
    <w:rsid w:val="007F490F"/>
    <w:rsid w:val="0086779C"/>
    <w:rsid w:val="0087374A"/>
    <w:rsid w:val="00874BFD"/>
    <w:rsid w:val="00886416"/>
    <w:rsid w:val="008964EF"/>
    <w:rsid w:val="00941F5E"/>
    <w:rsid w:val="009631A4"/>
    <w:rsid w:val="00977296"/>
    <w:rsid w:val="00A25E93"/>
    <w:rsid w:val="00A320FF"/>
    <w:rsid w:val="00A70AC0"/>
    <w:rsid w:val="00A84EA9"/>
    <w:rsid w:val="00AC443C"/>
    <w:rsid w:val="00B11A55"/>
    <w:rsid w:val="00B17211"/>
    <w:rsid w:val="00B17875"/>
    <w:rsid w:val="00B461B2"/>
    <w:rsid w:val="00B63F35"/>
    <w:rsid w:val="00B71B3C"/>
    <w:rsid w:val="00BC389E"/>
    <w:rsid w:val="00BD492C"/>
    <w:rsid w:val="00BE1888"/>
    <w:rsid w:val="00BF6B81"/>
    <w:rsid w:val="00C077A8"/>
    <w:rsid w:val="00C606A2"/>
    <w:rsid w:val="00C63872"/>
    <w:rsid w:val="00C84948"/>
    <w:rsid w:val="00C90A3C"/>
    <w:rsid w:val="00CF1111"/>
    <w:rsid w:val="00D00ED0"/>
    <w:rsid w:val="00D05706"/>
    <w:rsid w:val="00D27DC5"/>
    <w:rsid w:val="00D47E36"/>
    <w:rsid w:val="00DE2C77"/>
    <w:rsid w:val="00E55D79"/>
    <w:rsid w:val="00EE2373"/>
    <w:rsid w:val="00EF4761"/>
    <w:rsid w:val="00FA6D95"/>
    <w:rsid w:val="00FC2DA7"/>
    <w:rsid w:val="00FD4D7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35430">
      <w:bodyDiv w:val="1"/>
      <w:marLeft w:val="0"/>
      <w:marRight w:val="0"/>
      <w:marTop w:val="0"/>
      <w:marBottom w:val="0"/>
      <w:divBdr>
        <w:top w:val="none" w:sz="0" w:space="0" w:color="auto"/>
        <w:left w:val="none" w:sz="0" w:space="0" w:color="auto"/>
        <w:bottom w:val="none" w:sz="0" w:space="0" w:color="auto"/>
        <w:right w:val="none" w:sz="0" w:space="0" w:color="auto"/>
      </w:divBdr>
    </w:div>
    <w:div w:id="19809599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586</Words>
  <Characters>3346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2023-06-09T10:39:00Z</dcterms:created>
  <dcterms:modified xsi:type="dcterms:W3CDTF">2023-06-09T13:37:00Z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