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F464568" w:rsidR="00B17211" w:rsidRPr="00B17211" w:rsidRDefault="00B17211" w:rsidP="007F490F">
            <w:r w:rsidRPr="007F490F">
              <w:rPr>
                <w:rStyle w:val="Heading2Char"/>
              </w:rPr>
              <w:t>Our reference:</w:t>
            </w:r>
            <w:r>
              <w:t xml:space="preserve">  FOI 2</w:t>
            </w:r>
            <w:r w:rsidR="00EF0FBB">
              <w:t>5</w:t>
            </w:r>
            <w:r>
              <w:t>-</w:t>
            </w:r>
            <w:r w:rsidR="002402A0">
              <w:t>3395</w:t>
            </w:r>
          </w:p>
          <w:p w14:paraId="34BDABA6" w14:textId="6FC11C9E" w:rsidR="00B17211" w:rsidRDefault="00456324" w:rsidP="00EE2373">
            <w:r w:rsidRPr="007F490F">
              <w:rPr>
                <w:rStyle w:val="Heading2Char"/>
              </w:rPr>
              <w:t>Respon</w:t>
            </w:r>
            <w:r w:rsidR="007D55F6">
              <w:rPr>
                <w:rStyle w:val="Heading2Char"/>
              </w:rPr>
              <w:t>ded to:</w:t>
            </w:r>
            <w:r w:rsidR="007F490F">
              <w:t xml:space="preserve">  </w:t>
            </w:r>
            <w:r w:rsidR="006676C5">
              <w:t>6</w:t>
            </w:r>
            <w:r w:rsidR="006676C5" w:rsidRPr="006676C5">
              <w:rPr>
                <w:vertAlign w:val="superscript"/>
              </w:rPr>
              <w:t>th</w:t>
            </w:r>
            <w:r w:rsidR="006676C5">
              <w:t xml:space="preserve"> November</w:t>
            </w:r>
            <w:r>
              <w:t xml:space="preserve"> 202</w:t>
            </w:r>
            <w:r w:rsidR="00EF0FBB">
              <w:t>5</w:t>
            </w:r>
          </w:p>
        </w:tc>
      </w:tr>
    </w:tbl>
    <w:p w14:paraId="1314ABDA" w14:textId="77777777" w:rsidR="00656C5F" w:rsidRDefault="00793DD5" w:rsidP="00656C5F">
      <w:r w:rsidRPr="00793DD5">
        <w:t xml:space="preserve">Your recent request for information is replicated below, together with </w:t>
      </w:r>
      <w:r w:rsidR="004341F0">
        <w:t>our</w:t>
      </w:r>
      <w:r w:rsidRPr="00793DD5">
        <w:t xml:space="preserve"> response.</w:t>
      </w:r>
    </w:p>
    <w:p w14:paraId="24FD59D9" w14:textId="77777777" w:rsidR="00656C5F" w:rsidRDefault="00656C5F" w:rsidP="00656C5F">
      <w:pPr>
        <w:rPr>
          <w:rFonts w:eastAsiaTheme="majorEastAsia" w:cstheme="majorBidi"/>
          <w:b/>
          <w:color w:val="000000" w:themeColor="text1"/>
          <w:szCs w:val="26"/>
        </w:rPr>
      </w:pPr>
      <w:r w:rsidRPr="00656C5F">
        <w:rPr>
          <w:rFonts w:eastAsiaTheme="majorEastAsia" w:cstheme="majorBidi"/>
          <w:b/>
          <w:color w:val="000000" w:themeColor="text1"/>
          <w:szCs w:val="26"/>
        </w:rPr>
        <w:t>I am submitting a request under the Freedom of Information (Scotland) Act 2002 (FOISA) for information held by Police Scotland regarding security breaches and associated incidents connected to the following addresses:</w:t>
      </w:r>
    </w:p>
    <w:p w14:paraId="50BFE56B" w14:textId="77777777" w:rsidR="00656C5F" w:rsidRPr="00AE4989" w:rsidRDefault="00656C5F" w:rsidP="00656C5F">
      <w:pPr>
        <w:pStyle w:val="ListParagraph"/>
        <w:numPr>
          <w:ilvl w:val="0"/>
          <w:numId w:val="7"/>
        </w:numPr>
        <w:rPr>
          <w:rFonts w:eastAsiaTheme="majorEastAsia" w:cstheme="majorBidi"/>
          <w:b/>
          <w:color w:val="000000" w:themeColor="text1"/>
          <w:szCs w:val="26"/>
        </w:rPr>
      </w:pPr>
      <w:r w:rsidRPr="00AE4989">
        <w:rPr>
          <w:rFonts w:eastAsiaTheme="majorEastAsia" w:cstheme="majorBidi"/>
          <w:b/>
          <w:color w:val="000000" w:themeColor="text1"/>
          <w:szCs w:val="26"/>
        </w:rPr>
        <w:t>Abbeylands Dental Clinic, Stranraer</w:t>
      </w:r>
    </w:p>
    <w:p w14:paraId="146F2CCC" w14:textId="77777777" w:rsidR="00656C5F" w:rsidRPr="00AE4989" w:rsidRDefault="00656C5F" w:rsidP="00656C5F">
      <w:pPr>
        <w:pStyle w:val="ListParagraph"/>
        <w:numPr>
          <w:ilvl w:val="0"/>
          <w:numId w:val="7"/>
        </w:numPr>
        <w:rPr>
          <w:rFonts w:eastAsiaTheme="majorEastAsia" w:cstheme="majorBidi"/>
          <w:b/>
          <w:color w:val="000000" w:themeColor="text1"/>
          <w:szCs w:val="26"/>
        </w:rPr>
      </w:pPr>
      <w:r w:rsidRPr="00AE4989">
        <w:rPr>
          <w:rFonts w:eastAsiaTheme="majorEastAsia" w:cstheme="majorBidi"/>
          <w:b/>
          <w:color w:val="000000" w:themeColor="text1"/>
          <w:szCs w:val="26"/>
        </w:rPr>
        <w:t>21 Lewis Street, Stranraer DG9</w:t>
      </w:r>
    </w:p>
    <w:p w14:paraId="2A38C193" w14:textId="77777777" w:rsidR="00656C5F" w:rsidRPr="00AE4989" w:rsidRDefault="00656C5F" w:rsidP="00656C5F">
      <w:pPr>
        <w:pStyle w:val="ListParagraph"/>
        <w:numPr>
          <w:ilvl w:val="0"/>
          <w:numId w:val="7"/>
        </w:numPr>
        <w:rPr>
          <w:rFonts w:eastAsiaTheme="majorEastAsia" w:cstheme="majorBidi"/>
          <w:b/>
          <w:color w:val="000000" w:themeColor="text1"/>
          <w:szCs w:val="26"/>
        </w:rPr>
      </w:pPr>
      <w:r w:rsidRPr="00AE4989">
        <w:rPr>
          <w:rFonts w:eastAsiaTheme="majorEastAsia" w:cstheme="majorBidi"/>
          <w:b/>
          <w:color w:val="000000" w:themeColor="text1"/>
          <w:szCs w:val="26"/>
        </w:rPr>
        <w:t>37 Lewis Street, Stranraer DG9</w:t>
      </w:r>
    </w:p>
    <w:p w14:paraId="52458FF2" w14:textId="77777777" w:rsidR="00656C5F" w:rsidRDefault="00656C5F" w:rsidP="00656C5F">
      <w:pPr>
        <w:rPr>
          <w:b/>
          <w:bCs/>
        </w:rPr>
      </w:pPr>
      <w:r w:rsidRPr="00656C5F">
        <w:rPr>
          <w:b/>
          <w:bCs/>
        </w:rPr>
        <w:t>I would like to request summary or aggregated information (not personal data) from 1 January 2017 to the present, relating to. I personally reported a number of breaches to the police so information I reported is relevant here:</w:t>
      </w:r>
    </w:p>
    <w:p w14:paraId="51274FBE" w14:textId="77777777" w:rsidR="00656C5F" w:rsidRPr="00656C5F" w:rsidRDefault="00656C5F" w:rsidP="00656C5F">
      <w:pPr>
        <w:pStyle w:val="ListParagraph"/>
        <w:numPr>
          <w:ilvl w:val="0"/>
          <w:numId w:val="8"/>
        </w:numPr>
        <w:rPr>
          <w:rFonts w:eastAsiaTheme="majorEastAsia" w:cstheme="majorBidi"/>
          <w:b/>
          <w:bCs/>
          <w:color w:val="000000" w:themeColor="text1"/>
          <w:szCs w:val="26"/>
        </w:rPr>
      </w:pPr>
      <w:r w:rsidRPr="00656C5F">
        <w:rPr>
          <w:b/>
          <w:bCs/>
        </w:rPr>
        <w:t>Any recorded security breaches, break-ins, thefts, or unauthorised access incidents involving these addresses.</w:t>
      </w:r>
    </w:p>
    <w:p w14:paraId="6A8297C3" w14:textId="77777777" w:rsidR="00656C5F" w:rsidRPr="00656C5F" w:rsidRDefault="00656C5F" w:rsidP="00656C5F">
      <w:pPr>
        <w:pStyle w:val="ListParagraph"/>
        <w:numPr>
          <w:ilvl w:val="0"/>
          <w:numId w:val="8"/>
        </w:numPr>
        <w:rPr>
          <w:rFonts w:eastAsiaTheme="majorEastAsia" w:cstheme="majorBidi"/>
          <w:b/>
          <w:bCs/>
          <w:color w:val="000000" w:themeColor="text1"/>
          <w:szCs w:val="26"/>
        </w:rPr>
      </w:pPr>
      <w:r w:rsidRPr="00656C5F">
        <w:rPr>
          <w:b/>
          <w:bCs/>
        </w:rPr>
        <w:t>Any recorded incidents involving prescription fraud, forgery, tampering, or misuse of prescription pads or materials in the Stranraer or Clydebank areas.</w:t>
      </w:r>
    </w:p>
    <w:p w14:paraId="72173549" w14:textId="77777777" w:rsidR="00656C5F" w:rsidRPr="00656C5F" w:rsidRDefault="00656C5F" w:rsidP="00656C5F">
      <w:pPr>
        <w:pStyle w:val="ListParagraph"/>
        <w:numPr>
          <w:ilvl w:val="0"/>
          <w:numId w:val="8"/>
        </w:numPr>
        <w:rPr>
          <w:rFonts w:eastAsiaTheme="majorEastAsia" w:cstheme="majorBidi"/>
          <w:b/>
          <w:bCs/>
          <w:color w:val="000000" w:themeColor="text1"/>
          <w:szCs w:val="26"/>
        </w:rPr>
      </w:pPr>
      <w:r w:rsidRPr="00656C5F">
        <w:rPr>
          <w:b/>
          <w:bCs/>
        </w:rPr>
        <w:t>Any reports involving harassment, stalking, malicious conduct, or fear or alarm linked to these addresses or individuals connected with them.</w:t>
      </w:r>
    </w:p>
    <w:p w14:paraId="4BF9FC2F" w14:textId="77777777" w:rsidR="009B44AA" w:rsidRPr="009B44AA" w:rsidRDefault="00656C5F" w:rsidP="00656C5F">
      <w:pPr>
        <w:pStyle w:val="ListParagraph"/>
        <w:numPr>
          <w:ilvl w:val="0"/>
          <w:numId w:val="8"/>
        </w:numPr>
        <w:rPr>
          <w:rFonts w:eastAsiaTheme="majorEastAsia" w:cstheme="majorBidi"/>
          <w:b/>
          <w:bCs/>
          <w:color w:val="000000" w:themeColor="text1"/>
          <w:szCs w:val="26"/>
        </w:rPr>
      </w:pPr>
      <w:r w:rsidRPr="00656C5F">
        <w:rPr>
          <w:b/>
          <w:bCs/>
        </w:rPr>
        <w:t xml:space="preserve">Confirmation of whether case reference </w:t>
      </w:r>
      <w:r w:rsidRPr="00AE4989">
        <w:rPr>
          <w:b/>
          <w:bCs/>
        </w:rPr>
        <w:t>CR/</w:t>
      </w:r>
      <w:r w:rsidR="009B44AA" w:rsidRPr="00AE4989">
        <w:rPr>
          <w:b/>
          <w:bCs/>
        </w:rPr>
        <w:t>XXXXXXX</w:t>
      </w:r>
      <w:r w:rsidRPr="00AE4989">
        <w:rPr>
          <w:b/>
          <w:bCs/>
        </w:rPr>
        <w:t>/</w:t>
      </w:r>
      <w:r w:rsidR="009B44AA" w:rsidRPr="00AE4989">
        <w:rPr>
          <w:b/>
          <w:bCs/>
        </w:rPr>
        <w:t>XX</w:t>
      </w:r>
      <w:r w:rsidRPr="00AE4989">
        <w:rPr>
          <w:b/>
          <w:bCs/>
        </w:rPr>
        <w:t> is</w:t>
      </w:r>
      <w:r w:rsidRPr="00656C5F">
        <w:rPr>
          <w:b/>
          <w:bCs/>
        </w:rPr>
        <w:t xml:space="preserve"> linked to, or includes, any of the above incidents.</w:t>
      </w:r>
    </w:p>
    <w:p w14:paraId="67E54FAE" w14:textId="77777777" w:rsidR="009B44AA" w:rsidRDefault="00656C5F" w:rsidP="009B44AA">
      <w:pPr>
        <w:rPr>
          <w:b/>
          <w:bCs/>
        </w:rPr>
      </w:pPr>
      <w:r w:rsidRPr="009B44AA">
        <w:rPr>
          <w:b/>
          <w:bCs/>
        </w:rPr>
        <w:t>I am not requesting personal or identifying information — only summary or statistical data, such as:</w:t>
      </w:r>
    </w:p>
    <w:p w14:paraId="0DA0CD25" w14:textId="77777777" w:rsidR="009B44AA" w:rsidRPr="009B44AA" w:rsidRDefault="00656C5F" w:rsidP="009B44AA">
      <w:pPr>
        <w:pStyle w:val="ListParagraph"/>
        <w:numPr>
          <w:ilvl w:val="0"/>
          <w:numId w:val="9"/>
        </w:numPr>
        <w:rPr>
          <w:rFonts w:eastAsiaTheme="majorEastAsia" w:cstheme="majorBidi"/>
          <w:b/>
          <w:bCs/>
          <w:color w:val="000000" w:themeColor="text1"/>
          <w:szCs w:val="26"/>
        </w:rPr>
      </w:pPr>
      <w:r w:rsidRPr="009B44AA">
        <w:rPr>
          <w:b/>
          <w:bCs/>
        </w:rPr>
        <w:t>The number of relevant incidents recorded each year;</w:t>
      </w:r>
    </w:p>
    <w:p w14:paraId="7FE7857F" w14:textId="77777777" w:rsidR="009B44AA" w:rsidRPr="009B44AA" w:rsidRDefault="00656C5F" w:rsidP="009B44AA">
      <w:pPr>
        <w:pStyle w:val="ListParagraph"/>
        <w:numPr>
          <w:ilvl w:val="0"/>
          <w:numId w:val="9"/>
        </w:numPr>
        <w:rPr>
          <w:rFonts w:eastAsiaTheme="majorEastAsia" w:cstheme="majorBidi"/>
          <w:b/>
          <w:bCs/>
          <w:color w:val="000000" w:themeColor="text1"/>
          <w:szCs w:val="26"/>
        </w:rPr>
      </w:pPr>
      <w:r w:rsidRPr="009B44AA">
        <w:rPr>
          <w:b/>
          <w:bCs/>
        </w:rPr>
        <w:t>The general category of each incident (e.g. theft, unauthorised access, fraud, malicious communications); and</w:t>
      </w:r>
    </w:p>
    <w:p w14:paraId="73C69350" w14:textId="77777777" w:rsidR="009B44AA" w:rsidRPr="009B44AA" w:rsidRDefault="00656C5F" w:rsidP="009B44AA">
      <w:pPr>
        <w:pStyle w:val="ListParagraph"/>
        <w:numPr>
          <w:ilvl w:val="0"/>
          <w:numId w:val="9"/>
        </w:numPr>
        <w:rPr>
          <w:rFonts w:eastAsiaTheme="majorEastAsia" w:cstheme="majorBidi"/>
          <w:b/>
          <w:bCs/>
          <w:color w:val="000000" w:themeColor="text1"/>
          <w:szCs w:val="26"/>
        </w:rPr>
      </w:pPr>
      <w:r w:rsidRPr="009B44AA">
        <w:rPr>
          <w:b/>
          <w:bCs/>
        </w:rPr>
        <w:t>Whether each incident was reported, investigated, or closed.</w:t>
      </w:r>
    </w:p>
    <w:p w14:paraId="5C97BFF0" w14:textId="7E1B2E27" w:rsidR="009B44AA" w:rsidRPr="009B44AA" w:rsidRDefault="009B44AA" w:rsidP="009B44AA">
      <w:pPr>
        <w:rPr>
          <w:rFonts w:eastAsiaTheme="majorEastAsia" w:cstheme="majorBidi"/>
          <w:b/>
          <w:bCs/>
          <w:color w:val="000000" w:themeColor="text1"/>
          <w:szCs w:val="26"/>
        </w:rPr>
      </w:pPr>
      <w:r>
        <w:lastRenderedPageBreak/>
        <w:t>Having considered your request in terms of the Act, I am refusing to confirm or deny whether the information sought exists or is held by Police Scotland in terms of section 18.</w:t>
      </w:r>
    </w:p>
    <w:p w14:paraId="652E4989" w14:textId="77777777" w:rsidR="001A0CC0" w:rsidRDefault="001A0CC0" w:rsidP="001A0CC0">
      <w:r>
        <w:t>Section 18 applies where the following two conditions are met:</w:t>
      </w:r>
    </w:p>
    <w:p w14:paraId="3819B0E7" w14:textId="77777777" w:rsidR="001A0CC0" w:rsidRDefault="001A0CC0" w:rsidP="00E83588">
      <w:pPr>
        <w:pStyle w:val="ListParagraph"/>
        <w:numPr>
          <w:ilvl w:val="0"/>
          <w:numId w:val="10"/>
        </w:numPr>
      </w:pPr>
      <w:r>
        <w:t>It would be contrary to the public interest to reveal whether the information is held.</w:t>
      </w:r>
    </w:p>
    <w:p w14:paraId="4CA459F8" w14:textId="77777777" w:rsidR="001A0CC0" w:rsidRDefault="001A0CC0" w:rsidP="00E83588">
      <w:pPr>
        <w:pStyle w:val="ListParagraph"/>
        <w:ind w:left="360"/>
      </w:pPr>
      <w:r>
        <w:t>Whilst we accept that you may have a particular personal interest in this information, the overwhelming public interest lies in maintaining public confidence in respect of business and individuals and protecting the integrity of any police investigations.</w:t>
      </w:r>
    </w:p>
    <w:p w14:paraId="581C66F1" w14:textId="77777777" w:rsidR="001A0CC0" w:rsidRPr="000C4182" w:rsidRDefault="001A0CC0" w:rsidP="00E83588">
      <w:pPr>
        <w:pStyle w:val="ListParagraph"/>
        <w:numPr>
          <w:ilvl w:val="0"/>
          <w:numId w:val="10"/>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26CCEA10" w14:textId="148F7B06" w:rsidR="00656C5F" w:rsidRDefault="001A0CC0" w:rsidP="001A0CC0">
      <w:pPr>
        <w:pStyle w:val="ListParagraph"/>
        <w:numPr>
          <w:ilvl w:val="0"/>
          <w:numId w:val="11"/>
        </w:numPr>
      </w:pPr>
      <w:r w:rsidRPr="000574D6">
        <w:rPr>
          <w:b/>
          <w:bCs/>
        </w:rPr>
        <w:t>Section 38(1)(b)</w:t>
      </w:r>
    </w:p>
    <w:p w14:paraId="301F0844" w14:textId="4E3F6593" w:rsidR="001A0CC0" w:rsidRDefault="001A0CC0" w:rsidP="001A0CC0">
      <w:r>
        <w:t>The information sought is held by Police Scotland, but I am refusing to provide it in terms of s</w:t>
      </w:r>
      <w:r w:rsidRPr="00453F0A">
        <w:t>ection 16</w:t>
      </w:r>
      <w:r>
        <w:t>(1) of the Act on the basis that the exemption set out at section 38(1)(b) of the Act applies - personal data.</w:t>
      </w:r>
    </w:p>
    <w:p w14:paraId="318CD313" w14:textId="77777777" w:rsidR="001A0CC0" w:rsidRDefault="001A0CC0" w:rsidP="001A0CC0">
      <w:r>
        <w:t>Personal data is defined in Article 4 of the General Data Protection Regulation (GDPR) as:</w:t>
      </w:r>
    </w:p>
    <w:p w14:paraId="028A467D" w14:textId="77777777" w:rsidR="001A0CC0" w:rsidRDefault="001A0CC0" w:rsidP="001A0CC0">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DBEE0EF" w14:textId="77777777" w:rsidR="001A0CC0" w:rsidRDefault="001A0CC0" w:rsidP="001A0CC0">
      <w:r>
        <w:t>Section 38(2A) of the Act provides that personal data is exempt from disclosure where disclosure would contravene any of the data protection principles set out at Article 5(1) of the GDPR which states that:</w:t>
      </w:r>
    </w:p>
    <w:p w14:paraId="6EC7FB27" w14:textId="77777777" w:rsidR="001A0CC0" w:rsidRDefault="001A0CC0" w:rsidP="001A0CC0">
      <w:r>
        <w:t>‘Personal data shall be processed lawfully, fairly and in a transparent manner in relation to the data subject’.</w:t>
      </w:r>
    </w:p>
    <w:p w14:paraId="08FAFF35" w14:textId="77777777" w:rsidR="001A0CC0" w:rsidRDefault="001A0CC0" w:rsidP="001A0CC0">
      <w:r>
        <w:t>Article 6 of the GDPR goes on to state that processing shall be lawful only if certain conditions are met. The only potentially applicable condition is Article 6(1)(f) which states:</w:t>
      </w:r>
    </w:p>
    <w:p w14:paraId="201D476F" w14:textId="77777777" w:rsidR="001A0CC0" w:rsidRDefault="001A0CC0" w:rsidP="001A0CC0">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E4A2320" w14:textId="77777777" w:rsidR="001A0CC0" w:rsidRPr="00703028" w:rsidRDefault="001A0CC0" w:rsidP="001A0CC0">
      <w:pPr>
        <w:rPr>
          <w:color w:val="000000" w:themeColor="text1"/>
        </w:rPr>
      </w:pPr>
      <w:r w:rsidRPr="00703028">
        <w:rPr>
          <w:color w:val="000000" w:themeColor="text1"/>
        </w:rPr>
        <w:lastRenderedPageBreak/>
        <w:t>Whilst I accept that you may have a legitimate interest with regards the disclosure of this information, I do not agree that disclosure could be considered necessary in the circumstances.</w:t>
      </w:r>
    </w:p>
    <w:p w14:paraId="1D324623" w14:textId="77777777" w:rsidR="001A0CC0" w:rsidRDefault="001A0CC0" w:rsidP="001A0CC0">
      <w:r>
        <w:t>Notwithstanding, I am further of the view that your interests are overridden by the interests or fundamental rights and freedoms of the data subjects.</w:t>
      </w:r>
    </w:p>
    <w:p w14:paraId="11FD0A0C" w14:textId="648D8FEC" w:rsidR="00E83588" w:rsidRDefault="001A0CC0" w:rsidP="00E83588">
      <w:r>
        <w:t>On that basis, it is considered that disclosure of the information sought would be unlawful.</w:t>
      </w:r>
    </w:p>
    <w:p w14:paraId="6274BDE3" w14:textId="33773278" w:rsidR="001A0CC0" w:rsidRDefault="00E83588" w:rsidP="00E83588">
      <w:pPr>
        <w:pStyle w:val="ListParagraph"/>
        <w:numPr>
          <w:ilvl w:val="0"/>
          <w:numId w:val="12"/>
        </w:numPr>
      </w:pPr>
      <w:r w:rsidRPr="00E83588">
        <w:rPr>
          <w:b/>
          <w:bCs/>
        </w:rPr>
        <w:t>Section 33(1)(b)</w:t>
      </w:r>
    </w:p>
    <w:p w14:paraId="1519E07B" w14:textId="68F9D12D" w:rsidR="00E83588" w:rsidRPr="000574D6" w:rsidRDefault="00E83588" w:rsidP="00E83588">
      <w:r>
        <w:t xml:space="preserve">Information is exempt if its disclosure would, or would be likely to, prejudice the commercial interests of any person, including the public authority holding it. </w:t>
      </w:r>
    </w:p>
    <w:p w14:paraId="1CC5841C" w14:textId="78A238E8" w:rsidR="00E83588" w:rsidRDefault="00E83588" w:rsidP="00E83588">
      <w:pPr>
        <w:jc w:val="both"/>
      </w:pPr>
      <w:r>
        <w:t xml:space="preserve">Disclosure of this data would allow comparisons to be made that could cause reputational damage or loss of customer confidence to those businesses. Data could be misleading when taken out of context, leading to unwarranted negative publicity and potential loss of trade. </w:t>
      </w:r>
    </w:p>
    <w:p w14:paraId="6069ED34" w14:textId="77777777" w:rsidR="00E83588" w:rsidRDefault="00E83588" w:rsidP="00E83588">
      <w:r>
        <w:t>We recognise that there is a public interest in openness and transparency however this must be balanced against the public interest in ensuring that businesses are not unfairly harmed by the release of commercially sensitive information.</w:t>
      </w:r>
    </w:p>
    <w:p w14:paraId="46931F05" w14:textId="77777777" w:rsidR="00E83588" w:rsidRDefault="00E83588" w:rsidP="00656C5F"/>
    <w:p w14:paraId="097E19C1" w14:textId="77777777" w:rsidR="00E83588" w:rsidRDefault="00E83588" w:rsidP="00E83588">
      <w:r w:rsidRPr="008928AB">
        <w:t>Furthermore, any inform</w:t>
      </w:r>
      <w:r>
        <w:t>ation held for the purpose of a police</w:t>
      </w:r>
      <w:r w:rsidRPr="008928AB">
        <w:t xml:space="preserve"> investigation</w:t>
      </w:r>
      <w:r>
        <w:t xml:space="preserve"> </w:t>
      </w:r>
      <w:r w:rsidRPr="008928AB">
        <w:t>is exempt from disclosure in terms of section 34</w:t>
      </w:r>
      <w:r>
        <w:t>(1) of the Act and section 35(1)(a)&amp;(b) would also apply insofar as disclosure of any such information would be prejudicial to the law enforcement role of Police Scotland more generally.</w:t>
      </w:r>
    </w:p>
    <w:p w14:paraId="54651051" w14:textId="3DD7A5A6" w:rsidR="00F22602" w:rsidRDefault="00E83588" w:rsidP="00E83588">
      <w:r>
        <w:t xml:space="preserve">To be of assistance, I can advise that </w:t>
      </w:r>
      <w:r w:rsidR="00F22602">
        <w:t xml:space="preserve">if wish to receive copies of the reports that you personally submitted to Police Scotland you can submit a </w:t>
      </w:r>
      <w:hyperlink r:id="rId11" w:history="1">
        <w:r w:rsidR="00F22602">
          <w:rPr>
            <w:rStyle w:val="Hyperlink"/>
          </w:rPr>
          <w:t>Subject Access Request</w:t>
        </w:r>
      </w:hyperlink>
      <w:r w:rsidR="00F22602" w:rsidRPr="007901C0">
        <w:t xml:space="preserve"> </w:t>
      </w:r>
      <w:r w:rsidR="00F22602" w:rsidRPr="00620927">
        <w:t>(SAR)</w:t>
      </w:r>
      <w:r w:rsidR="00F22602" w:rsidRPr="00620927">
        <w:rPr>
          <w:i/>
        </w:rPr>
        <w:t xml:space="preserve"> </w:t>
      </w:r>
      <w:r w:rsidR="00F22602">
        <w:t>to</w:t>
      </w:r>
      <w:r w:rsidR="00F22602" w:rsidRPr="007901C0">
        <w:t xml:space="preserve"> be considered in terms of the Data Protection Act 2018/ GDP</w:t>
      </w:r>
      <w:r w:rsidR="00F22602">
        <w:t>R</w:t>
      </w:r>
      <w:r w:rsidR="00F22602" w:rsidRPr="007901C0">
        <w: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54DD5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124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9C963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124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A31194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124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FD3CB6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124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598ECE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124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F5AB28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B124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429"/>
    <w:multiLevelType w:val="multilevel"/>
    <w:tmpl w:val="4FEEB4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917E36"/>
    <w:multiLevelType w:val="multilevel"/>
    <w:tmpl w:val="82A80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D277CD"/>
    <w:multiLevelType w:val="hybridMultilevel"/>
    <w:tmpl w:val="672C7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D48FE"/>
    <w:multiLevelType w:val="hybridMultilevel"/>
    <w:tmpl w:val="F9F27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564472"/>
    <w:multiLevelType w:val="hybridMultilevel"/>
    <w:tmpl w:val="0CAEC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17AD6"/>
    <w:multiLevelType w:val="hybridMultilevel"/>
    <w:tmpl w:val="6A966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74639A"/>
    <w:multiLevelType w:val="hybridMultilevel"/>
    <w:tmpl w:val="BD7247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7504E0"/>
    <w:multiLevelType w:val="hybridMultilevel"/>
    <w:tmpl w:val="84CCE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631174"/>
    <w:multiLevelType w:val="multilevel"/>
    <w:tmpl w:val="9BE4E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71079"/>
    <w:multiLevelType w:val="hybridMultilevel"/>
    <w:tmpl w:val="522009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1"/>
  </w:num>
  <w:num w:numId="2" w16cid:durableId="1803882819">
    <w:abstractNumId w:val="0"/>
  </w:num>
  <w:num w:numId="3" w16cid:durableId="1854950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4464621">
    <w:abstractNumId w:val="10"/>
  </w:num>
  <w:num w:numId="5" w16cid:durableId="671027815">
    <w:abstractNumId w:val="9"/>
  </w:num>
  <w:num w:numId="6" w16cid:durableId="459764387">
    <w:abstractNumId w:val="5"/>
  </w:num>
  <w:num w:numId="7" w16cid:durableId="1607233240">
    <w:abstractNumId w:val="4"/>
  </w:num>
  <w:num w:numId="8" w16cid:durableId="2122140657">
    <w:abstractNumId w:val="6"/>
  </w:num>
  <w:num w:numId="9" w16cid:durableId="252208186">
    <w:abstractNumId w:val="8"/>
  </w:num>
  <w:num w:numId="10" w16cid:durableId="218709230">
    <w:abstractNumId w:val="7"/>
  </w:num>
  <w:num w:numId="11" w16cid:durableId="1585265677">
    <w:abstractNumId w:val="2"/>
  </w:num>
  <w:num w:numId="12" w16cid:durableId="994992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A0CC0"/>
    <w:rsid w:val="001F2261"/>
    <w:rsid w:val="00207326"/>
    <w:rsid w:val="002402A0"/>
    <w:rsid w:val="00253DF6"/>
    <w:rsid w:val="00255F1E"/>
    <w:rsid w:val="00260FBC"/>
    <w:rsid w:val="002E55C1"/>
    <w:rsid w:val="0036503B"/>
    <w:rsid w:val="00376A4A"/>
    <w:rsid w:val="00381234"/>
    <w:rsid w:val="003D6D03"/>
    <w:rsid w:val="003E12CA"/>
    <w:rsid w:val="004010DC"/>
    <w:rsid w:val="004341F0"/>
    <w:rsid w:val="00446B06"/>
    <w:rsid w:val="00456324"/>
    <w:rsid w:val="00475460"/>
    <w:rsid w:val="00490317"/>
    <w:rsid w:val="00491644"/>
    <w:rsid w:val="00496A08"/>
    <w:rsid w:val="004E1605"/>
    <w:rsid w:val="004F653C"/>
    <w:rsid w:val="00540A52"/>
    <w:rsid w:val="00557306"/>
    <w:rsid w:val="005B1240"/>
    <w:rsid w:val="006029D9"/>
    <w:rsid w:val="0060390B"/>
    <w:rsid w:val="006201B0"/>
    <w:rsid w:val="00645CFA"/>
    <w:rsid w:val="00656C5F"/>
    <w:rsid w:val="006676C5"/>
    <w:rsid w:val="00685219"/>
    <w:rsid w:val="006D5799"/>
    <w:rsid w:val="007440EA"/>
    <w:rsid w:val="00750D83"/>
    <w:rsid w:val="00785DBC"/>
    <w:rsid w:val="00793DD5"/>
    <w:rsid w:val="007D55F6"/>
    <w:rsid w:val="007F490F"/>
    <w:rsid w:val="0086779C"/>
    <w:rsid w:val="00874BFD"/>
    <w:rsid w:val="008964EF"/>
    <w:rsid w:val="00915E01"/>
    <w:rsid w:val="00925D8C"/>
    <w:rsid w:val="0093207F"/>
    <w:rsid w:val="009631A4"/>
    <w:rsid w:val="00977296"/>
    <w:rsid w:val="00993797"/>
    <w:rsid w:val="009B2208"/>
    <w:rsid w:val="009B44AA"/>
    <w:rsid w:val="009D2AA5"/>
    <w:rsid w:val="00A25E93"/>
    <w:rsid w:val="00A320FF"/>
    <w:rsid w:val="00A70AC0"/>
    <w:rsid w:val="00A84EA9"/>
    <w:rsid w:val="00AC443C"/>
    <w:rsid w:val="00AE4989"/>
    <w:rsid w:val="00B033D6"/>
    <w:rsid w:val="00B11A55"/>
    <w:rsid w:val="00B17211"/>
    <w:rsid w:val="00B461B2"/>
    <w:rsid w:val="00B50413"/>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83588"/>
    <w:rsid w:val="00EE2373"/>
    <w:rsid w:val="00EF0FBB"/>
    <w:rsid w:val="00EF4761"/>
    <w:rsid w:val="00F22602"/>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925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74176">
      <w:bodyDiv w:val="1"/>
      <w:marLeft w:val="0"/>
      <w:marRight w:val="0"/>
      <w:marTop w:val="0"/>
      <w:marBottom w:val="0"/>
      <w:divBdr>
        <w:top w:val="none" w:sz="0" w:space="0" w:color="auto"/>
        <w:left w:val="none" w:sz="0" w:space="0" w:color="auto"/>
        <w:bottom w:val="none" w:sz="0" w:space="0" w:color="auto"/>
        <w:right w:val="none" w:sz="0" w:space="0" w:color="auto"/>
      </w:divBdr>
    </w:div>
    <w:div w:id="783428111">
      <w:bodyDiv w:val="1"/>
      <w:marLeft w:val="0"/>
      <w:marRight w:val="0"/>
      <w:marTop w:val="0"/>
      <w:marBottom w:val="0"/>
      <w:divBdr>
        <w:top w:val="none" w:sz="0" w:space="0" w:color="auto"/>
        <w:left w:val="none" w:sz="0" w:space="0" w:color="auto"/>
        <w:bottom w:val="none" w:sz="0" w:space="0" w:color="auto"/>
        <w:right w:val="none" w:sz="0" w:space="0" w:color="auto"/>
      </w:divBdr>
    </w:div>
    <w:div w:id="1118451747">
      <w:bodyDiv w:val="1"/>
      <w:marLeft w:val="0"/>
      <w:marRight w:val="0"/>
      <w:marTop w:val="0"/>
      <w:marBottom w:val="0"/>
      <w:divBdr>
        <w:top w:val="none" w:sz="0" w:space="0" w:color="auto"/>
        <w:left w:val="none" w:sz="0" w:space="0" w:color="auto"/>
        <w:bottom w:val="none" w:sz="0" w:space="0" w:color="auto"/>
        <w:right w:val="none" w:sz="0" w:space="0" w:color="auto"/>
      </w:divBdr>
    </w:div>
    <w:div w:id="1337221091">
      <w:bodyDiv w:val="1"/>
      <w:marLeft w:val="0"/>
      <w:marRight w:val="0"/>
      <w:marTop w:val="0"/>
      <w:marBottom w:val="0"/>
      <w:divBdr>
        <w:top w:val="none" w:sz="0" w:space="0" w:color="auto"/>
        <w:left w:val="none" w:sz="0" w:space="0" w:color="auto"/>
        <w:bottom w:val="none" w:sz="0" w:space="0" w:color="auto"/>
        <w:right w:val="none" w:sz="0" w:space="0" w:color="auto"/>
      </w:divBdr>
    </w:div>
    <w:div w:id="1478449138">
      <w:bodyDiv w:val="1"/>
      <w:marLeft w:val="0"/>
      <w:marRight w:val="0"/>
      <w:marTop w:val="0"/>
      <w:marBottom w:val="0"/>
      <w:divBdr>
        <w:top w:val="none" w:sz="0" w:space="0" w:color="auto"/>
        <w:left w:val="none" w:sz="0" w:space="0" w:color="auto"/>
        <w:bottom w:val="none" w:sz="0" w:space="0" w:color="auto"/>
        <w:right w:val="none" w:sz="0" w:space="0" w:color="auto"/>
      </w:divBdr>
    </w:div>
    <w:div w:id="1652054719">
      <w:bodyDiv w:val="1"/>
      <w:marLeft w:val="0"/>
      <w:marRight w:val="0"/>
      <w:marTop w:val="0"/>
      <w:marBottom w:val="0"/>
      <w:divBdr>
        <w:top w:val="none" w:sz="0" w:space="0" w:color="auto"/>
        <w:left w:val="none" w:sz="0" w:space="0" w:color="auto"/>
        <w:bottom w:val="none" w:sz="0" w:space="0" w:color="auto"/>
        <w:right w:val="none" w:sz="0" w:space="0" w:color="auto"/>
      </w:divBdr>
    </w:div>
    <w:div w:id="1663658470">
      <w:bodyDiv w:val="1"/>
      <w:marLeft w:val="0"/>
      <w:marRight w:val="0"/>
      <w:marTop w:val="0"/>
      <w:marBottom w:val="0"/>
      <w:divBdr>
        <w:top w:val="none" w:sz="0" w:space="0" w:color="auto"/>
        <w:left w:val="none" w:sz="0" w:space="0" w:color="auto"/>
        <w:bottom w:val="none" w:sz="0" w:space="0" w:color="auto"/>
        <w:right w:val="none" w:sz="0" w:space="0" w:color="auto"/>
      </w:divBdr>
    </w:div>
    <w:div w:id="182558601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tland.police.uk/access-to-information/data-protection/subject-access-request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0e32d40b-a8f5-4c24-a46b-b72b5f0b9b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1022</Words>
  <Characters>5832</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2025-11-06T12:37:00Z</cp:lastPrinted>
  <dcterms:created xsi:type="dcterms:W3CDTF">2025-11-06T12:30:00Z</dcterms:created>
  <dcterms:modified xsi:type="dcterms:W3CDTF">2025-11-06T12:40:00Z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