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F76D92D" w:rsidR="00B17211" w:rsidRPr="00B17211" w:rsidRDefault="00B17211" w:rsidP="007F490F">
            <w:r w:rsidRPr="007F490F">
              <w:rPr>
                <w:rStyle w:val="Heading2Char"/>
              </w:rPr>
              <w:t>Our reference:</w:t>
            </w:r>
            <w:r>
              <w:t xml:space="preserve">  FOI 2</w:t>
            </w:r>
            <w:r w:rsidR="00EF0FBB">
              <w:t>5</w:t>
            </w:r>
            <w:r>
              <w:t>-</w:t>
            </w:r>
            <w:r w:rsidR="00215059">
              <w:t>2061</w:t>
            </w:r>
          </w:p>
          <w:p w14:paraId="34BDABA6" w14:textId="4EBC1E9F" w:rsidR="00B17211" w:rsidRDefault="00456324" w:rsidP="00EE2373">
            <w:r w:rsidRPr="007F490F">
              <w:rPr>
                <w:rStyle w:val="Heading2Char"/>
              </w:rPr>
              <w:t>Respon</w:t>
            </w:r>
            <w:r w:rsidR="007D55F6">
              <w:rPr>
                <w:rStyle w:val="Heading2Char"/>
              </w:rPr>
              <w:t>ded to:</w:t>
            </w:r>
            <w:r w:rsidR="007F490F">
              <w:t xml:space="preserve">  </w:t>
            </w:r>
            <w:r w:rsidR="00084D5B">
              <w:t>04 August</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60C8CB94" w14:textId="77777777" w:rsidR="00E93DBE" w:rsidRDefault="00704AE2" w:rsidP="00704AE2">
      <w:pPr>
        <w:tabs>
          <w:tab w:val="left" w:pos="5400"/>
        </w:tabs>
        <w:rPr>
          <w:rFonts w:eastAsiaTheme="majorEastAsia" w:cstheme="majorBidi"/>
          <w:b/>
          <w:color w:val="000000" w:themeColor="text1"/>
          <w:szCs w:val="26"/>
        </w:rPr>
      </w:pPr>
      <w:r w:rsidRPr="00704AE2">
        <w:rPr>
          <w:rFonts w:eastAsiaTheme="majorEastAsia" w:cstheme="majorBidi"/>
          <w:b/>
          <w:color w:val="000000" w:themeColor="text1"/>
          <w:szCs w:val="26"/>
        </w:rPr>
        <w:t>How much has the force paid to police informants in the following financial years:</w:t>
      </w:r>
      <w:r w:rsidR="00E93DBE">
        <w:rPr>
          <w:rFonts w:eastAsiaTheme="majorEastAsia" w:cstheme="majorBidi"/>
          <w:b/>
          <w:color w:val="000000" w:themeColor="text1"/>
          <w:szCs w:val="26"/>
        </w:rPr>
        <w:t xml:space="preserve"> </w:t>
      </w:r>
      <w:r w:rsidRPr="00704AE2">
        <w:rPr>
          <w:rFonts w:eastAsiaTheme="majorEastAsia" w:cstheme="majorBidi"/>
          <w:b/>
          <w:color w:val="000000" w:themeColor="text1"/>
          <w:szCs w:val="26"/>
        </w:rPr>
        <w:t>2014/</w:t>
      </w:r>
      <w:r>
        <w:rPr>
          <w:rFonts w:eastAsiaTheme="majorEastAsia" w:cstheme="majorBidi"/>
          <w:b/>
          <w:color w:val="000000" w:themeColor="text1"/>
          <w:szCs w:val="26"/>
        </w:rPr>
        <w:t>20</w:t>
      </w:r>
      <w:r w:rsidRPr="00704AE2">
        <w:rPr>
          <w:rFonts w:eastAsiaTheme="majorEastAsia" w:cstheme="majorBidi"/>
          <w:b/>
          <w:color w:val="000000" w:themeColor="text1"/>
          <w:szCs w:val="26"/>
        </w:rPr>
        <w:t>15</w:t>
      </w:r>
      <w:r>
        <w:rPr>
          <w:rFonts w:eastAsiaTheme="majorEastAsia" w:cstheme="majorBidi"/>
          <w:b/>
          <w:color w:val="000000" w:themeColor="text1"/>
          <w:szCs w:val="26"/>
        </w:rPr>
        <w:t xml:space="preserve"> - </w:t>
      </w:r>
      <w:r w:rsidRPr="00704AE2">
        <w:rPr>
          <w:rFonts w:eastAsiaTheme="majorEastAsia" w:cstheme="majorBidi"/>
          <w:b/>
          <w:color w:val="000000" w:themeColor="text1"/>
          <w:szCs w:val="26"/>
        </w:rPr>
        <w:t>2024/</w:t>
      </w:r>
      <w:r>
        <w:rPr>
          <w:rFonts w:eastAsiaTheme="majorEastAsia" w:cstheme="majorBidi"/>
          <w:b/>
          <w:color w:val="000000" w:themeColor="text1"/>
          <w:szCs w:val="26"/>
        </w:rPr>
        <w:t>20</w:t>
      </w:r>
      <w:r w:rsidRPr="00704AE2">
        <w:rPr>
          <w:rFonts w:eastAsiaTheme="majorEastAsia" w:cstheme="majorBidi"/>
          <w:b/>
          <w:color w:val="000000" w:themeColor="text1"/>
          <w:szCs w:val="26"/>
        </w:rPr>
        <w:t>25</w:t>
      </w:r>
    </w:p>
    <w:p w14:paraId="7A3927CB" w14:textId="30333151" w:rsidR="00BD272B" w:rsidRDefault="00BD272B" w:rsidP="00BD272B">
      <w:pPr>
        <w:tabs>
          <w:tab w:val="left" w:pos="5400"/>
        </w:tabs>
        <w:jc w:val="both"/>
        <w:outlineLvl w:val="0"/>
      </w:pPr>
      <w:r>
        <w:t xml:space="preserve">In response to your request, I would first of all advise you that Police Scotland have opted to publish </w:t>
      </w:r>
      <w:r w:rsidR="005C2B9C">
        <w:t>Cover</w:t>
      </w:r>
      <w:r w:rsidR="00084D5B">
        <w:t>t</w:t>
      </w:r>
      <w:r w:rsidR="005C2B9C">
        <w:t xml:space="preserve"> Human Intelligence Source (</w:t>
      </w:r>
      <w:r>
        <w:t>CHIS</w:t>
      </w:r>
      <w:r w:rsidR="005C2B9C">
        <w:t>)</w:t>
      </w:r>
      <w:r>
        <w:t xml:space="preserve"> payment data in calendar year format.</w:t>
      </w:r>
    </w:p>
    <w:p w14:paraId="468A052C" w14:textId="5ADC6845" w:rsidR="0007044F" w:rsidRDefault="0007044F" w:rsidP="0007044F">
      <w:pPr>
        <w:tabs>
          <w:tab w:val="left" w:pos="5400"/>
        </w:tabs>
      </w:pPr>
      <w:r>
        <w:t>To be of assistance, t</w:t>
      </w:r>
      <w:r w:rsidRPr="00BA6EF9">
        <w:t xml:space="preserve">he table below </w:t>
      </w:r>
      <w:r>
        <w:t>details such payments:</w:t>
      </w:r>
    </w:p>
    <w:tbl>
      <w:tblPr>
        <w:tblStyle w:val="TableGrid"/>
        <w:tblW w:w="3797" w:type="dxa"/>
        <w:tblLook w:val="04A0" w:firstRow="1" w:lastRow="0" w:firstColumn="1" w:lastColumn="0" w:noHBand="0" w:noVBand="1"/>
        <w:tblCaption w:val="Example table"/>
        <w:tblDescription w:val="Example table"/>
      </w:tblPr>
      <w:tblGrid>
        <w:gridCol w:w="1898"/>
        <w:gridCol w:w="1899"/>
      </w:tblGrid>
      <w:tr w:rsidR="0007044F" w:rsidRPr="00557306" w14:paraId="0CEB1CF5" w14:textId="77777777" w:rsidTr="006D72CC">
        <w:trPr>
          <w:tblHeader/>
        </w:trPr>
        <w:tc>
          <w:tcPr>
            <w:tcW w:w="1898" w:type="dxa"/>
            <w:shd w:val="clear" w:color="auto" w:fill="D9D9D9" w:themeFill="background1" w:themeFillShade="D9"/>
          </w:tcPr>
          <w:p w14:paraId="37F54F90" w14:textId="77777777" w:rsidR="0007044F" w:rsidRPr="00557306" w:rsidRDefault="0007044F" w:rsidP="006D72CC">
            <w:pPr>
              <w:spacing w:line="240" w:lineRule="auto"/>
              <w:rPr>
                <w:b/>
              </w:rPr>
            </w:pPr>
            <w:r>
              <w:rPr>
                <w:b/>
              </w:rPr>
              <w:t>Year</w:t>
            </w:r>
          </w:p>
        </w:tc>
        <w:tc>
          <w:tcPr>
            <w:tcW w:w="1899" w:type="dxa"/>
            <w:shd w:val="clear" w:color="auto" w:fill="D9D9D9" w:themeFill="background1" w:themeFillShade="D9"/>
          </w:tcPr>
          <w:p w14:paraId="58FA1456" w14:textId="77777777" w:rsidR="0007044F" w:rsidRPr="00557306" w:rsidRDefault="0007044F" w:rsidP="006D72CC">
            <w:pPr>
              <w:spacing w:line="240" w:lineRule="auto"/>
              <w:jc w:val="center"/>
              <w:rPr>
                <w:b/>
              </w:rPr>
            </w:pPr>
            <w:r>
              <w:rPr>
                <w:b/>
              </w:rPr>
              <w:t>£ paid</w:t>
            </w:r>
          </w:p>
        </w:tc>
      </w:tr>
      <w:tr w:rsidR="0007044F" w14:paraId="5AD03470" w14:textId="77777777" w:rsidTr="006D72CC">
        <w:tc>
          <w:tcPr>
            <w:tcW w:w="1898" w:type="dxa"/>
          </w:tcPr>
          <w:p w14:paraId="32C2A431" w14:textId="77777777" w:rsidR="0007044F" w:rsidRDefault="0007044F" w:rsidP="006D72CC">
            <w:pPr>
              <w:tabs>
                <w:tab w:val="left" w:pos="5400"/>
              </w:tabs>
              <w:spacing w:line="240" w:lineRule="auto"/>
            </w:pPr>
            <w:bookmarkStart w:id="0" w:name="_Hlk204869965"/>
            <w:r>
              <w:t>2014</w:t>
            </w:r>
          </w:p>
        </w:tc>
        <w:tc>
          <w:tcPr>
            <w:tcW w:w="1899" w:type="dxa"/>
          </w:tcPr>
          <w:p w14:paraId="7021C6B0" w14:textId="77777777" w:rsidR="0007044F" w:rsidRDefault="0007044F" w:rsidP="006D72CC">
            <w:pPr>
              <w:tabs>
                <w:tab w:val="left" w:pos="5400"/>
              </w:tabs>
              <w:spacing w:line="240" w:lineRule="auto"/>
              <w:jc w:val="right"/>
            </w:pPr>
            <w:r>
              <w:t>136,703.89</w:t>
            </w:r>
          </w:p>
        </w:tc>
      </w:tr>
      <w:tr w:rsidR="0007044F" w14:paraId="05B76CC2" w14:textId="77777777" w:rsidTr="006D72CC">
        <w:tc>
          <w:tcPr>
            <w:tcW w:w="1898" w:type="dxa"/>
          </w:tcPr>
          <w:p w14:paraId="0078991D" w14:textId="77777777" w:rsidR="0007044F" w:rsidRDefault="0007044F" w:rsidP="006D72CC">
            <w:pPr>
              <w:tabs>
                <w:tab w:val="left" w:pos="5400"/>
              </w:tabs>
              <w:spacing w:line="240" w:lineRule="auto"/>
            </w:pPr>
            <w:r>
              <w:t>2015</w:t>
            </w:r>
          </w:p>
        </w:tc>
        <w:tc>
          <w:tcPr>
            <w:tcW w:w="1899" w:type="dxa"/>
          </w:tcPr>
          <w:p w14:paraId="2D969AA5" w14:textId="77777777" w:rsidR="0007044F" w:rsidRDefault="0007044F" w:rsidP="006D72CC">
            <w:pPr>
              <w:tabs>
                <w:tab w:val="left" w:pos="5400"/>
              </w:tabs>
              <w:spacing w:line="240" w:lineRule="auto"/>
              <w:jc w:val="right"/>
            </w:pPr>
            <w:r>
              <w:t>230,890.27</w:t>
            </w:r>
          </w:p>
        </w:tc>
      </w:tr>
      <w:tr w:rsidR="0007044F" w14:paraId="48C6F309" w14:textId="77777777" w:rsidTr="006D72CC">
        <w:tc>
          <w:tcPr>
            <w:tcW w:w="1898" w:type="dxa"/>
          </w:tcPr>
          <w:p w14:paraId="68D41206" w14:textId="77777777" w:rsidR="0007044F" w:rsidRDefault="0007044F" w:rsidP="006D72CC">
            <w:pPr>
              <w:tabs>
                <w:tab w:val="left" w:pos="5400"/>
              </w:tabs>
              <w:spacing w:line="240" w:lineRule="auto"/>
            </w:pPr>
            <w:r>
              <w:t>2016</w:t>
            </w:r>
          </w:p>
        </w:tc>
        <w:tc>
          <w:tcPr>
            <w:tcW w:w="1899" w:type="dxa"/>
          </w:tcPr>
          <w:p w14:paraId="2AC45393" w14:textId="77777777" w:rsidR="0007044F" w:rsidRDefault="0007044F" w:rsidP="006D72CC">
            <w:pPr>
              <w:tabs>
                <w:tab w:val="left" w:pos="5400"/>
              </w:tabs>
              <w:spacing w:line="240" w:lineRule="auto"/>
              <w:jc w:val="right"/>
            </w:pPr>
            <w:r>
              <w:t>285,486.66</w:t>
            </w:r>
          </w:p>
        </w:tc>
      </w:tr>
      <w:tr w:rsidR="0007044F" w14:paraId="4E3E2B6D" w14:textId="77777777" w:rsidTr="006D72CC">
        <w:tc>
          <w:tcPr>
            <w:tcW w:w="1898" w:type="dxa"/>
          </w:tcPr>
          <w:p w14:paraId="136688CC" w14:textId="77777777" w:rsidR="0007044F" w:rsidRDefault="0007044F" w:rsidP="006D72CC">
            <w:pPr>
              <w:tabs>
                <w:tab w:val="left" w:pos="5400"/>
              </w:tabs>
              <w:spacing w:line="240" w:lineRule="auto"/>
            </w:pPr>
            <w:r>
              <w:t>2017</w:t>
            </w:r>
          </w:p>
        </w:tc>
        <w:tc>
          <w:tcPr>
            <w:tcW w:w="1899" w:type="dxa"/>
          </w:tcPr>
          <w:p w14:paraId="5F9ABC7F" w14:textId="77777777" w:rsidR="0007044F" w:rsidRDefault="0007044F" w:rsidP="006D72CC">
            <w:pPr>
              <w:tabs>
                <w:tab w:val="left" w:pos="5400"/>
              </w:tabs>
              <w:spacing w:line="240" w:lineRule="auto"/>
              <w:jc w:val="right"/>
            </w:pPr>
            <w:r>
              <w:t>272,698.83</w:t>
            </w:r>
          </w:p>
        </w:tc>
      </w:tr>
      <w:tr w:rsidR="0007044F" w14:paraId="1E3ACA97" w14:textId="77777777" w:rsidTr="006D72CC">
        <w:tc>
          <w:tcPr>
            <w:tcW w:w="1898" w:type="dxa"/>
          </w:tcPr>
          <w:p w14:paraId="4214E5E4" w14:textId="77777777" w:rsidR="0007044F" w:rsidRDefault="0007044F" w:rsidP="006D72CC">
            <w:pPr>
              <w:tabs>
                <w:tab w:val="left" w:pos="5400"/>
              </w:tabs>
              <w:spacing w:line="240" w:lineRule="auto"/>
            </w:pPr>
            <w:r>
              <w:t>2018</w:t>
            </w:r>
          </w:p>
        </w:tc>
        <w:tc>
          <w:tcPr>
            <w:tcW w:w="1899" w:type="dxa"/>
          </w:tcPr>
          <w:p w14:paraId="36C427E2" w14:textId="77777777" w:rsidR="0007044F" w:rsidRDefault="0007044F" w:rsidP="006D72CC">
            <w:pPr>
              <w:tabs>
                <w:tab w:val="left" w:pos="5400"/>
              </w:tabs>
              <w:spacing w:line="240" w:lineRule="auto"/>
              <w:jc w:val="right"/>
            </w:pPr>
            <w:r>
              <w:t>284,155.35</w:t>
            </w:r>
          </w:p>
        </w:tc>
      </w:tr>
      <w:tr w:rsidR="0007044F" w14:paraId="17612069" w14:textId="77777777" w:rsidTr="006D72CC">
        <w:tc>
          <w:tcPr>
            <w:tcW w:w="1898" w:type="dxa"/>
          </w:tcPr>
          <w:p w14:paraId="507AD341" w14:textId="77777777" w:rsidR="0007044F" w:rsidRDefault="0007044F" w:rsidP="006D72CC">
            <w:pPr>
              <w:tabs>
                <w:tab w:val="left" w:pos="5400"/>
              </w:tabs>
              <w:spacing w:line="240" w:lineRule="auto"/>
            </w:pPr>
            <w:r>
              <w:t>2019</w:t>
            </w:r>
          </w:p>
        </w:tc>
        <w:tc>
          <w:tcPr>
            <w:tcW w:w="1899" w:type="dxa"/>
          </w:tcPr>
          <w:p w14:paraId="13073AA2" w14:textId="77777777" w:rsidR="0007044F" w:rsidRDefault="0007044F" w:rsidP="006D72CC">
            <w:pPr>
              <w:tabs>
                <w:tab w:val="left" w:pos="5400"/>
              </w:tabs>
              <w:spacing w:line="240" w:lineRule="auto"/>
              <w:jc w:val="right"/>
            </w:pPr>
            <w:r>
              <w:t>277,027.30</w:t>
            </w:r>
          </w:p>
        </w:tc>
      </w:tr>
      <w:tr w:rsidR="0007044F" w14:paraId="29D40F95" w14:textId="77777777" w:rsidTr="006D72CC">
        <w:tc>
          <w:tcPr>
            <w:tcW w:w="1898" w:type="dxa"/>
          </w:tcPr>
          <w:p w14:paraId="04252188" w14:textId="77777777" w:rsidR="0007044F" w:rsidRDefault="0007044F" w:rsidP="006D72CC">
            <w:pPr>
              <w:tabs>
                <w:tab w:val="left" w:pos="5400"/>
              </w:tabs>
              <w:spacing w:line="240" w:lineRule="auto"/>
            </w:pPr>
            <w:r>
              <w:t>2020</w:t>
            </w:r>
          </w:p>
        </w:tc>
        <w:tc>
          <w:tcPr>
            <w:tcW w:w="1899" w:type="dxa"/>
          </w:tcPr>
          <w:p w14:paraId="1F841987" w14:textId="77777777" w:rsidR="0007044F" w:rsidRDefault="0007044F" w:rsidP="006D72CC">
            <w:pPr>
              <w:tabs>
                <w:tab w:val="left" w:pos="5400"/>
              </w:tabs>
              <w:spacing w:line="240" w:lineRule="auto"/>
              <w:jc w:val="right"/>
            </w:pPr>
            <w:r>
              <w:t>264,607.24</w:t>
            </w:r>
          </w:p>
        </w:tc>
      </w:tr>
      <w:tr w:rsidR="0007044F" w14:paraId="7FAEA5D7" w14:textId="77777777" w:rsidTr="006D72CC">
        <w:tc>
          <w:tcPr>
            <w:tcW w:w="1898" w:type="dxa"/>
          </w:tcPr>
          <w:p w14:paraId="4766A22B" w14:textId="77777777" w:rsidR="0007044F" w:rsidRDefault="0007044F" w:rsidP="006D72CC">
            <w:pPr>
              <w:tabs>
                <w:tab w:val="left" w:pos="5400"/>
              </w:tabs>
              <w:spacing w:line="240" w:lineRule="auto"/>
            </w:pPr>
            <w:r>
              <w:t>2021</w:t>
            </w:r>
          </w:p>
        </w:tc>
        <w:tc>
          <w:tcPr>
            <w:tcW w:w="1899" w:type="dxa"/>
          </w:tcPr>
          <w:p w14:paraId="476819B2" w14:textId="77777777" w:rsidR="0007044F" w:rsidRDefault="0007044F" w:rsidP="006D72CC">
            <w:pPr>
              <w:tabs>
                <w:tab w:val="left" w:pos="5400"/>
              </w:tabs>
              <w:spacing w:line="240" w:lineRule="auto"/>
              <w:jc w:val="right"/>
            </w:pPr>
            <w:r>
              <w:t>305,588.72</w:t>
            </w:r>
          </w:p>
        </w:tc>
      </w:tr>
      <w:tr w:rsidR="0007044F" w14:paraId="3C89491A" w14:textId="77777777" w:rsidTr="006D72CC">
        <w:tc>
          <w:tcPr>
            <w:tcW w:w="1898" w:type="dxa"/>
          </w:tcPr>
          <w:p w14:paraId="6A1D23B0" w14:textId="77777777" w:rsidR="0007044F" w:rsidRDefault="0007044F" w:rsidP="006D72CC">
            <w:pPr>
              <w:tabs>
                <w:tab w:val="left" w:pos="5400"/>
              </w:tabs>
              <w:spacing w:line="240" w:lineRule="auto"/>
            </w:pPr>
            <w:r>
              <w:t>2022</w:t>
            </w:r>
          </w:p>
        </w:tc>
        <w:tc>
          <w:tcPr>
            <w:tcW w:w="1899" w:type="dxa"/>
          </w:tcPr>
          <w:p w14:paraId="7AEEF711" w14:textId="77777777" w:rsidR="0007044F" w:rsidRDefault="0007044F" w:rsidP="006D72CC">
            <w:pPr>
              <w:tabs>
                <w:tab w:val="left" w:pos="5400"/>
              </w:tabs>
              <w:spacing w:line="240" w:lineRule="auto"/>
              <w:jc w:val="right"/>
            </w:pPr>
            <w:r>
              <w:t>288,850.80</w:t>
            </w:r>
          </w:p>
        </w:tc>
      </w:tr>
      <w:tr w:rsidR="0007044F" w14:paraId="4DFA7117" w14:textId="77777777" w:rsidTr="006D72CC">
        <w:tc>
          <w:tcPr>
            <w:tcW w:w="1898" w:type="dxa"/>
          </w:tcPr>
          <w:p w14:paraId="79C64315" w14:textId="77777777" w:rsidR="0007044F" w:rsidRDefault="0007044F" w:rsidP="006D72CC">
            <w:pPr>
              <w:tabs>
                <w:tab w:val="left" w:pos="5400"/>
              </w:tabs>
              <w:spacing w:line="240" w:lineRule="auto"/>
            </w:pPr>
            <w:r>
              <w:t>2023</w:t>
            </w:r>
          </w:p>
        </w:tc>
        <w:tc>
          <w:tcPr>
            <w:tcW w:w="1899" w:type="dxa"/>
          </w:tcPr>
          <w:p w14:paraId="46087843" w14:textId="77777777" w:rsidR="0007044F" w:rsidRDefault="0007044F" w:rsidP="006D72CC">
            <w:pPr>
              <w:tabs>
                <w:tab w:val="left" w:pos="5400"/>
              </w:tabs>
              <w:spacing w:line="240" w:lineRule="auto"/>
              <w:jc w:val="right"/>
            </w:pPr>
            <w:r>
              <w:t>321,419.41</w:t>
            </w:r>
          </w:p>
        </w:tc>
      </w:tr>
      <w:tr w:rsidR="0007044F" w14:paraId="26E13A7E" w14:textId="77777777" w:rsidTr="006D72CC">
        <w:tc>
          <w:tcPr>
            <w:tcW w:w="1898" w:type="dxa"/>
          </w:tcPr>
          <w:p w14:paraId="1BD15587" w14:textId="77777777" w:rsidR="0007044F" w:rsidRDefault="0007044F" w:rsidP="006D72CC">
            <w:pPr>
              <w:tabs>
                <w:tab w:val="left" w:pos="5400"/>
              </w:tabs>
              <w:spacing w:line="240" w:lineRule="auto"/>
            </w:pPr>
            <w:r>
              <w:t>2024</w:t>
            </w:r>
          </w:p>
        </w:tc>
        <w:tc>
          <w:tcPr>
            <w:tcW w:w="1899" w:type="dxa"/>
          </w:tcPr>
          <w:p w14:paraId="48CACB2C" w14:textId="77777777" w:rsidR="0007044F" w:rsidRDefault="0007044F" w:rsidP="006D72CC">
            <w:pPr>
              <w:tabs>
                <w:tab w:val="left" w:pos="5400"/>
              </w:tabs>
              <w:spacing w:line="240" w:lineRule="auto"/>
              <w:jc w:val="right"/>
            </w:pPr>
            <w:r>
              <w:t>332,189.84</w:t>
            </w:r>
          </w:p>
        </w:tc>
      </w:tr>
      <w:bookmarkEnd w:id="0"/>
    </w:tbl>
    <w:p w14:paraId="0F1E0517" w14:textId="77777777" w:rsidR="0007044F" w:rsidRDefault="0007044F" w:rsidP="005C2B9C">
      <w:pPr>
        <w:tabs>
          <w:tab w:val="left" w:pos="5400"/>
        </w:tabs>
      </w:pPr>
    </w:p>
    <w:p w14:paraId="2D16BF64" w14:textId="5047ADC5" w:rsidR="005C2B9C" w:rsidRDefault="0007044F" w:rsidP="005C2B9C">
      <w:pPr>
        <w:tabs>
          <w:tab w:val="left" w:pos="5400"/>
        </w:tabs>
        <w:rPr>
          <w:rFonts w:eastAsiaTheme="majorEastAsia" w:cstheme="majorBidi"/>
          <w:bCs/>
          <w:color w:val="000000" w:themeColor="text1"/>
          <w:szCs w:val="26"/>
        </w:rPr>
      </w:pPr>
      <w:r>
        <w:t>Financial year</w:t>
      </w:r>
      <w:r w:rsidR="005C2B9C">
        <w:t xml:space="preserve"> information is held by Police Scotland, but I am refusing to provide it in terms of s</w:t>
      </w:r>
      <w:r w:rsidR="005C2B9C" w:rsidRPr="00453F0A">
        <w:t>ection 16</w:t>
      </w:r>
      <w:r w:rsidR="005C2B9C">
        <w:t>(1) of the Act on the basis that the following exemptions apply:</w:t>
      </w:r>
    </w:p>
    <w:p w14:paraId="4D0C6E25" w14:textId="77777777" w:rsidR="00BD272B" w:rsidRPr="00BD272B" w:rsidRDefault="00BD272B" w:rsidP="005C2B9C">
      <w:pPr>
        <w:pStyle w:val="ListParagraph"/>
        <w:numPr>
          <w:ilvl w:val="0"/>
          <w:numId w:val="2"/>
        </w:numPr>
        <w:tabs>
          <w:tab w:val="left" w:pos="5400"/>
        </w:tabs>
        <w:outlineLvl w:val="0"/>
      </w:pPr>
      <w:r w:rsidRPr="00BD272B">
        <w:t>Section 35(1)(a)&amp;(b) - Law Enforcement</w:t>
      </w:r>
    </w:p>
    <w:p w14:paraId="70EA6FCF" w14:textId="77777777" w:rsidR="00BD272B" w:rsidRPr="00BD272B" w:rsidRDefault="00BD272B" w:rsidP="005C2B9C">
      <w:pPr>
        <w:pStyle w:val="ListParagraph"/>
        <w:numPr>
          <w:ilvl w:val="0"/>
          <w:numId w:val="2"/>
        </w:numPr>
        <w:tabs>
          <w:tab w:val="left" w:pos="5400"/>
        </w:tabs>
        <w:outlineLvl w:val="0"/>
      </w:pPr>
      <w:r w:rsidRPr="00BD272B">
        <w:lastRenderedPageBreak/>
        <w:t>Section 39(1) - Health and Safety</w:t>
      </w:r>
    </w:p>
    <w:p w14:paraId="6CD04764" w14:textId="79AA10C3" w:rsidR="00BD272B" w:rsidRPr="00BD272B" w:rsidRDefault="00BD272B" w:rsidP="005C2B9C">
      <w:pPr>
        <w:pStyle w:val="ListParagraph"/>
        <w:numPr>
          <w:ilvl w:val="0"/>
          <w:numId w:val="2"/>
        </w:numPr>
        <w:tabs>
          <w:tab w:val="left" w:pos="5400"/>
        </w:tabs>
        <w:outlineLvl w:val="0"/>
      </w:pPr>
      <w:r w:rsidRPr="00BD272B">
        <w:t>Section 34</w:t>
      </w:r>
      <w:r w:rsidR="005C2B9C">
        <w:t>(1)(b)</w:t>
      </w:r>
      <w:r w:rsidRPr="00BD272B">
        <w:t xml:space="preserve"> - Investigations</w:t>
      </w:r>
    </w:p>
    <w:p w14:paraId="0D4FB673" w14:textId="77777777" w:rsidR="00BD272B" w:rsidRPr="00BD272B" w:rsidRDefault="00BD272B" w:rsidP="005C2B9C">
      <w:pPr>
        <w:pStyle w:val="ListParagraph"/>
        <w:numPr>
          <w:ilvl w:val="0"/>
          <w:numId w:val="2"/>
        </w:numPr>
        <w:tabs>
          <w:tab w:val="left" w:pos="5400"/>
        </w:tabs>
        <w:outlineLvl w:val="0"/>
      </w:pPr>
      <w:r w:rsidRPr="00BD272B">
        <w:t>Section 38(1)(b) - Personal information</w:t>
      </w:r>
    </w:p>
    <w:p w14:paraId="507F94E2" w14:textId="003BD34D" w:rsidR="005C2B9C" w:rsidRDefault="005C2B9C" w:rsidP="005C2B9C">
      <w:pPr>
        <w:tabs>
          <w:tab w:val="left" w:pos="5400"/>
        </w:tabs>
        <w:outlineLvl w:val="0"/>
      </w:pPr>
      <w:r>
        <w:t>Provision of data relating to different or shorter time periods than a calendar year will highlight patterns and spikes within the data, presenting an increased risk to those operating as CHIS and potentially compromising CHIS operations.</w:t>
      </w:r>
    </w:p>
    <w:p w14:paraId="5A74ACF7" w14:textId="7B014401" w:rsidR="005C2B9C" w:rsidRDefault="005C2B9C" w:rsidP="005C2B9C">
      <w:pPr>
        <w:tabs>
          <w:tab w:val="left" w:pos="5400"/>
        </w:tabs>
        <w:outlineLvl w:val="0"/>
      </w:pPr>
      <w:r>
        <w:t>Disclosure would make it easier for organised crime groups seeking to identify any CHIS who may be reporting within their crime group.  This increases the risk to individuals, whether there are CHIS reporting on that group or not.</w:t>
      </w:r>
    </w:p>
    <w:p w14:paraId="71A457E2" w14:textId="0C988087" w:rsidR="005C2B9C" w:rsidRDefault="005C2B9C" w:rsidP="005C2B9C">
      <w:pPr>
        <w:tabs>
          <w:tab w:val="left" w:pos="5400"/>
        </w:tabs>
        <w:outlineLvl w:val="0"/>
      </w:pPr>
      <w:r>
        <w:t xml:space="preserve">Further, where significant arrests and recoveries have been made from a CHIS-led operation, it is conceivable that Organised Crime Groups could effectively ascertain that it was CHIS information that led to the police action, due to any significant spike in CHIS payments. </w:t>
      </w:r>
    </w:p>
    <w:p w14:paraId="665DCB22" w14:textId="39D9BFEA" w:rsidR="005C2B9C" w:rsidRPr="005C2B9C" w:rsidRDefault="005C2B9C" w:rsidP="005C2B9C">
      <w:pPr>
        <w:tabs>
          <w:tab w:val="left" w:pos="5400"/>
        </w:tabs>
        <w:outlineLvl w:val="0"/>
      </w:pPr>
      <w:r>
        <w:t>From there they might assume, rightly or wrongly, that a particular individual was providing information to the police, putting this person at risk of harm.</w:t>
      </w:r>
    </w:p>
    <w:p w14:paraId="35585078" w14:textId="11FC3DF5" w:rsidR="00BD272B" w:rsidRDefault="00BD272B" w:rsidP="005C2B9C">
      <w:pPr>
        <w:tabs>
          <w:tab w:val="left" w:pos="5400"/>
        </w:tabs>
        <w:outlineLvl w:val="0"/>
      </w:pPr>
      <w:r w:rsidRPr="00F53555">
        <w:t>The primary objectives of such measures are to preserve the lives of all assessed as immediately involved and ensure public safety.</w:t>
      </w:r>
    </w:p>
    <w:p w14:paraId="5653D735" w14:textId="30F1B8DC" w:rsidR="005C2B9C" w:rsidRPr="00F53555" w:rsidRDefault="005C2B9C" w:rsidP="005C2B9C">
      <w:pPr>
        <w:tabs>
          <w:tab w:val="left" w:pos="5400"/>
        </w:tabs>
        <w:outlineLvl w:val="0"/>
      </w:pPr>
      <w:r>
        <w:t>The exemptions outlined above are subject to a public interest test.</w:t>
      </w:r>
    </w:p>
    <w:p w14:paraId="33A2BB63" w14:textId="7D3BCE61" w:rsidR="00BD272B" w:rsidRPr="005C2B9C" w:rsidRDefault="00BD272B" w:rsidP="005C2B9C">
      <w:pPr>
        <w:tabs>
          <w:tab w:val="left" w:pos="5400"/>
        </w:tabs>
        <w:outlineLvl w:val="0"/>
        <w:rPr>
          <w:bCs/>
        </w:rPr>
      </w:pPr>
      <w:r w:rsidRPr="00F53555">
        <w:t xml:space="preserve">It is acknowledged that matters relating to the use of </w:t>
      </w:r>
      <w:r w:rsidR="005C2B9C">
        <w:t>CHIS</w:t>
      </w:r>
      <w:r w:rsidRPr="00F53555">
        <w:t xml:space="preserve"> are of public </w:t>
      </w:r>
      <w:r w:rsidRPr="00F53555">
        <w:rPr>
          <w:bCs/>
        </w:rPr>
        <w:t xml:space="preserve">interest and </w:t>
      </w:r>
      <w:r w:rsidR="005C2B9C">
        <w:rPr>
          <w:bCs/>
        </w:rPr>
        <w:t xml:space="preserve">disclosure </w:t>
      </w:r>
      <w:r w:rsidRPr="00F53555">
        <w:rPr>
          <w:bCs/>
        </w:rPr>
        <w:t>would contribute to the public debate surrounding the issue.</w:t>
      </w:r>
    </w:p>
    <w:p w14:paraId="04FBA5C7" w14:textId="080FB720" w:rsidR="00BD272B" w:rsidRPr="00F53555" w:rsidRDefault="00BD272B" w:rsidP="005C2B9C">
      <w:pPr>
        <w:tabs>
          <w:tab w:val="left" w:pos="5400"/>
        </w:tabs>
        <w:outlineLvl w:val="0"/>
      </w:pPr>
      <w:r w:rsidRPr="00F53555">
        <w:t>However</w:t>
      </w:r>
      <w:r w:rsidR="005C2B9C">
        <w:t>,</w:t>
      </w:r>
      <w:r w:rsidRPr="00F53555">
        <w:t xml:space="preserve"> the integrity of any protective measures </w:t>
      </w:r>
      <w:r w:rsidR="005C2B9C">
        <w:t>is</w:t>
      </w:r>
      <w:r w:rsidRPr="00F53555">
        <w:t xml:space="preserve"> significantly undermined if we confirm the</w:t>
      </w:r>
      <w:r>
        <w:t xml:space="preserve"> level of use of </w:t>
      </w:r>
      <w:r w:rsidR="005C2B9C">
        <w:t>CHIS</w:t>
      </w:r>
      <w:r w:rsidRPr="00F53555">
        <w:t>, substantially prejudic</w:t>
      </w:r>
      <w:r w:rsidR="005C2B9C">
        <w:t>ing</w:t>
      </w:r>
      <w:r w:rsidRPr="00F53555">
        <w:t xml:space="preserve"> </w:t>
      </w:r>
      <w:r w:rsidR="005C2B9C">
        <w:t>our</w:t>
      </w:r>
      <w:r w:rsidRPr="00F53555">
        <w:t xml:space="preserve"> </w:t>
      </w:r>
      <w:r w:rsidR="005C2B9C">
        <w:t>law enforcement capabilities and responsibility to keep people safe from harm</w:t>
      </w:r>
      <w:r w:rsidRPr="00F53555">
        <w:t>.</w:t>
      </w:r>
    </w:p>
    <w:p w14:paraId="6971B76E" w14:textId="1FF5043B" w:rsidR="005C2B9C" w:rsidRDefault="00BD272B" w:rsidP="005C2B9C">
      <w:pPr>
        <w:tabs>
          <w:tab w:val="left" w:pos="5400"/>
        </w:tabs>
        <w:outlineLvl w:val="0"/>
      </w:pPr>
      <w:r w:rsidRPr="00F53555">
        <w:rPr>
          <w:bCs/>
        </w:rPr>
        <w:t xml:space="preserve">Although public awareness </w:t>
      </w:r>
      <w:r w:rsidR="00A078A5">
        <w:rPr>
          <w:bCs/>
        </w:rPr>
        <w:t>may</w:t>
      </w:r>
      <w:r w:rsidRPr="00F53555">
        <w:rPr>
          <w:bCs/>
        </w:rPr>
        <w:t xml:space="preserve"> favour a</w:t>
      </w:r>
      <w:r>
        <w:rPr>
          <w:bCs/>
        </w:rPr>
        <w:t xml:space="preserve"> </w:t>
      </w:r>
      <w:r w:rsidR="00CB06C5">
        <w:rPr>
          <w:bCs/>
        </w:rPr>
        <w:t xml:space="preserve">financial </w:t>
      </w:r>
      <w:r>
        <w:rPr>
          <w:bCs/>
        </w:rPr>
        <w:t>year</w:t>
      </w:r>
      <w:r w:rsidRPr="00F53555">
        <w:rPr>
          <w:bCs/>
        </w:rPr>
        <w:t xml:space="preserve"> disclosure, we must </w:t>
      </w:r>
      <w:r w:rsidRPr="00F53555">
        <w:t>not inadvertently provid</w:t>
      </w:r>
      <w:r w:rsidR="005C2B9C">
        <w:t>e</w:t>
      </w:r>
      <w:r w:rsidRPr="00F53555">
        <w:t xml:space="preserve"> potentially harmful information and plac</w:t>
      </w:r>
      <w:r w:rsidR="005C2B9C">
        <w:t>e</w:t>
      </w:r>
      <w:r w:rsidRPr="00F53555">
        <w:t xml:space="preserve"> an individual at risk.</w:t>
      </w:r>
    </w:p>
    <w:p w14:paraId="12479828" w14:textId="1AEF4D35" w:rsidR="00BD272B" w:rsidRDefault="00BD272B" w:rsidP="005C2B9C">
      <w:pPr>
        <w:tabs>
          <w:tab w:val="left" w:pos="5400"/>
        </w:tabs>
        <w:outlineLvl w:val="0"/>
      </w:pPr>
      <w:r w:rsidRPr="00F53555">
        <w:t>This is a matter of principle which applies equally to any member of the public who could find themselves subject to this or other protective measures in a variety of circumstances.</w:t>
      </w:r>
    </w:p>
    <w:p w14:paraId="69BB4BD5" w14:textId="77777777" w:rsidR="00BD272B" w:rsidRDefault="00BD272B" w:rsidP="005C2B9C">
      <w:pPr>
        <w:rPr>
          <w:szCs w:val="23"/>
        </w:rPr>
      </w:pPr>
      <w:r w:rsidRPr="00F53555">
        <w:t xml:space="preserve">In conclusion, it simply cannot be in the public interest for Police Scotland or any police force to confirm </w:t>
      </w:r>
      <w:r>
        <w:t>this level of detail.</w:t>
      </w:r>
    </w:p>
    <w:p w14:paraId="4D5234A5" w14:textId="77777777" w:rsidR="0007044F" w:rsidRDefault="0007044F" w:rsidP="00704AE2">
      <w:pPr>
        <w:tabs>
          <w:tab w:val="left" w:pos="5400"/>
        </w:tabs>
        <w:rPr>
          <w:rFonts w:eastAsiaTheme="majorEastAsia" w:cstheme="majorBidi"/>
          <w:b/>
          <w:color w:val="000000" w:themeColor="text1"/>
          <w:szCs w:val="26"/>
        </w:rPr>
      </w:pPr>
    </w:p>
    <w:p w14:paraId="6C7A998E" w14:textId="68E25134" w:rsidR="00704AE2" w:rsidRPr="00704AE2" w:rsidRDefault="00704AE2" w:rsidP="00704AE2">
      <w:pPr>
        <w:tabs>
          <w:tab w:val="left" w:pos="5400"/>
        </w:tabs>
        <w:rPr>
          <w:rFonts w:eastAsiaTheme="majorEastAsia" w:cstheme="majorBidi"/>
          <w:b/>
          <w:color w:val="000000" w:themeColor="text1"/>
          <w:szCs w:val="26"/>
        </w:rPr>
      </w:pPr>
      <w:r w:rsidRPr="00704AE2">
        <w:rPr>
          <w:rFonts w:eastAsiaTheme="majorEastAsia" w:cstheme="majorBidi"/>
          <w:b/>
          <w:color w:val="000000" w:themeColor="text1"/>
          <w:szCs w:val="26"/>
        </w:rPr>
        <w:lastRenderedPageBreak/>
        <w:t>How many CHIS (Covert Human Intelligence Sources) Handlers did you have on staff in the following financial years:</w:t>
      </w:r>
      <w:r w:rsidR="00E93DBE">
        <w:rPr>
          <w:rFonts w:eastAsiaTheme="majorEastAsia" w:cstheme="majorBidi"/>
          <w:b/>
          <w:color w:val="000000" w:themeColor="text1"/>
          <w:szCs w:val="26"/>
        </w:rPr>
        <w:t xml:space="preserve"> </w:t>
      </w:r>
      <w:r w:rsidRPr="00704AE2">
        <w:rPr>
          <w:rFonts w:eastAsiaTheme="majorEastAsia" w:cstheme="majorBidi"/>
          <w:b/>
          <w:color w:val="000000" w:themeColor="text1"/>
          <w:szCs w:val="26"/>
        </w:rPr>
        <w:t>2014/</w:t>
      </w:r>
      <w:r>
        <w:rPr>
          <w:rFonts w:eastAsiaTheme="majorEastAsia" w:cstheme="majorBidi"/>
          <w:b/>
          <w:color w:val="000000" w:themeColor="text1"/>
          <w:szCs w:val="26"/>
        </w:rPr>
        <w:t>20</w:t>
      </w:r>
      <w:r w:rsidRPr="00704AE2">
        <w:rPr>
          <w:rFonts w:eastAsiaTheme="majorEastAsia" w:cstheme="majorBidi"/>
          <w:b/>
          <w:color w:val="000000" w:themeColor="text1"/>
          <w:szCs w:val="26"/>
        </w:rPr>
        <w:t>15</w:t>
      </w:r>
      <w:r>
        <w:rPr>
          <w:rFonts w:eastAsiaTheme="majorEastAsia" w:cstheme="majorBidi"/>
          <w:b/>
          <w:color w:val="000000" w:themeColor="text1"/>
          <w:szCs w:val="26"/>
        </w:rPr>
        <w:t xml:space="preserve"> - </w:t>
      </w:r>
      <w:r w:rsidRPr="00704AE2">
        <w:rPr>
          <w:rFonts w:eastAsiaTheme="majorEastAsia" w:cstheme="majorBidi"/>
          <w:b/>
          <w:color w:val="000000" w:themeColor="text1"/>
          <w:szCs w:val="26"/>
        </w:rPr>
        <w:t>2024/</w:t>
      </w:r>
      <w:r>
        <w:rPr>
          <w:rFonts w:eastAsiaTheme="majorEastAsia" w:cstheme="majorBidi"/>
          <w:b/>
          <w:color w:val="000000" w:themeColor="text1"/>
          <w:szCs w:val="26"/>
        </w:rPr>
        <w:t>20</w:t>
      </w:r>
      <w:r w:rsidRPr="00704AE2">
        <w:rPr>
          <w:rFonts w:eastAsiaTheme="majorEastAsia" w:cstheme="majorBidi"/>
          <w:b/>
          <w:color w:val="000000" w:themeColor="text1"/>
          <w:szCs w:val="26"/>
        </w:rPr>
        <w:t>25</w:t>
      </w:r>
    </w:p>
    <w:p w14:paraId="5804AD63" w14:textId="766C3C62" w:rsidR="00704AE2" w:rsidRPr="00704AE2" w:rsidRDefault="00704AE2" w:rsidP="00704AE2">
      <w:pPr>
        <w:tabs>
          <w:tab w:val="left" w:pos="5400"/>
        </w:tabs>
        <w:rPr>
          <w:rFonts w:eastAsiaTheme="majorEastAsia" w:cstheme="majorBidi"/>
          <w:b/>
          <w:color w:val="000000" w:themeColor="text1"/>
          <w:szCs w:val="26"/>
        </w:rPr>
      </w:pPr>
      <w:r w:rsidRPr="00704AE2">
        <w:rPr>
          <w:rFonts w:eastAsiaTheme="majorEastAsia" w:cstheme="majorBidi"/>
          <w:b/>
          <w:color w:val="000000" w:themeColor="text1"/>
          <w:szCs w:val="26"/>
        </w:rPr>
        <w:t>What were the staffing costs (total salary costs) for CHIS Handlers in the force in the following financial years</w:t>
      </w:r>
      <w:r w:rsidR="00E93DBE">
        <w:rPr>
          <w:rFonts w:eastAsiaTheme="majorEastAsia" w:cstheme="majorBidi"/>
          <w:b/>
          <w:color w:val="000000" w:themeColor="text1"/>
          <w:szCs w:val="26"/>
        </w:rPr>
        <w:t xml:space="preserve">: </w:t>
      </w:r>
      <w:r w:rsidRPr="00704AE2">
        <w:rPr>
          <w:rFonts w:eastAsiaTheme="majorEastAsia" w:cstheme="majorBidi"/>
          <w:b/>
          <w:color w:val="000000" w:themeColor="text1"/>
          <w:szCs w:val="26"/>
        </w:rPr>
        <w:t>2014/</w:t>
      </w:r>
      <w:r>
        <w:rPr>
          <w:rFonts w:eastAsiaTheme="majorEastAsia" w:cstheme="majorBidi"/>
          <w:b/>
          <w:color w:val="000000" w:themeColor="text1"/>
          <w:szCs w:val="26"/>
        </w:rPr>
        <w:t>20</w:t>
      </w:r>
      <w:r w:rsidRPr="00704AE2">
        <w:rPr>
          <w:rFonts w:eastAsiaTheme="majorEastAsia" w:cstheme="majorBidi"/>
          <w:b/>
          <w:color w:val="000000" w:themeColor="text1"/>
          <w:szCs w:val="26"/>
        </w:rPr>
        <w:t>15</w:t>
      </w:r>
      <w:r>
        <w:rPr>
          <w:rFonts w:eastAsiaTheme="majorEastAsia" w:cstheme="majorBidi"/>
          <w:b/>
          <w:color w:val="000000" w:themeColor="text1"/>
          <w:szCs w:val="26"/>
        </w:rPr>
        <w:t xml:space="preserve"> - </w:t>
      </w:r>
      <w:r w:rsidRPr="00704AE2">
        <w:rPr>
          <w:rFonts w:eastAsiaTheme="majorEastAsia" w:cstheme="majorBidi"/>
          <w:b/>
          <w:color w:val="000000" w:themeColor="text1"/>
          <w:szCs w:val="26"/>
        </w:rPr>
        <w:t>2024/</w:t>
      </w:r>
      <w:r>
        <w:rPr>
          <w:rFonts w:eastAsiaTheme="majorEastAsia" w:cstheme="majorBidi"/>
          <w:b/>
          <w:color w:val="000000" w:themeColor="text1"/>
          <w:szCs w:val="26"/>
        </w:rPr>
        <w:t>20</w:t>
      </w:r>
      <w:r w:rsidRPr="00704AE2">
        <w:rPr>
          <w:rFonts w:eastAsiaTheme="majorEastAsia" w:cstheme="majorBidi"/>
          <w:b/>
          <w:color w:val="000000" w:themeColor="text1"/>
          <w:szCs w:val="26"/>
        </w:rPr>
        <w:t>25</w:t>
      </w:r>
    </w:p>
    <w:p w14:paraId="46345F47" w14:textId="4EE173E8" w:rsidR="00704AE2" w:rsidRPr="00704AE2" w:rsidRDefault="00704AE2" w:rsidP="00704AE2">
      <w:pPr>
        <w:tabs>
          <w:tab w:val="left" w:pos="5400"/>
        </w:tabs>
        <w:rPr>
          <w:rFonts w:eastAsiaTheme="majorEastAsia" w:cstheme="majorBidi"/>
          <w:b/>
          <w:color w:val="000000" w:themeColor="text1"/>
          <w:szCs w:val="26"/>
        </w:rPr>
      </w:pPr>
      <w:r w:rsidRPr="00704AE2">
        <w:rPr>
          <w:rFonts w:eastAsiaTheme="majorEastAsia" w:cstheme="majorBidi"/>
          <w:b/>
          <w:color w:val="000000" w:themeColor="text1"/>
          <w:szCs w:val="26"/>
        </w:rPr>
        <w:t>How many surveillance officers did you have on staff in the following financial years:</w:t>
      </w:r>
      <w:r w:rsidR="00E93DBE">
        <w:rPr>
          <w:rFonts w:eastAsiaTheme="majorEastAsia" w:cstheme="majorBidi"/>
          <w:b/>
          <w:color w:val="000000" w:themeColor="text1"/>
          <w:szCs w:val="26"/>
        </w:rPr>
        <w:t xml:space="preserve"> </w:t>
      </w:r>
      <w:r w:rsidRPr="00704AE2">
        <w:rPr>
          <w:rFonts w:eastAsiaTheme="majorEastAsia" w:cstheme="majorBidi"/>
          <w:b/>
          <w:color w:val="000000" w:themeColor="text1"/>
          <w:szCs w:val="26"/>
        </w:rPr>
        <w:t>2014/</w:t>
      </w:r>
      <w:r>
        <w:rPr>
          <w:rFonts w:eastAsiaTheme="majorEastAsia" w:cstheme="majorBidi"/>
          <w:b/>
          <w:color w:val="000000" w:themeColor="text1"/>
          <w:szCs w:val="26"/>
        </w:rPr>
        <w:t>20</w:t>
      </w:r>
      <w:r w:rsidRPr="00704AE2">
        <w:rPr>
          <w:rFonts w:eastAsiaTheme="majorEastAsia" w:cstheme="majorBidi"/>
          <w:b/>
          <w:color w:val="000000" w:themeColor="text1"/>
          <w:szCs w:val="26"/>
        </w:rPr>
        <w:t>15</w:t>
      </w:r>
      <w:r>
        <w:rPr>
          <w:rFonts w:eastAsiaTheme="majorEastAsia" w:cstheme="majorBidi"/>
          <w:b/>
          <w:color w:val="000000" w:themeColor="text1"/>
          <w:szCs w:val="26"/>
        </w:rPr>
        <w:t xml:space="preserve"> - </w:t>
      </w:r>
      <w:r w:rsidRPr="00704AE2">
        <w:rPr>
          <w:rFonts w:eastAsiaTheme="majorEastAsia" w:cstheme="majorBidi"/>
          <w:b/>
          <w:color w:val="000000" w:themeColor="text1"/>
          <w:szCs w:val="26"/>
        </w:rPr>
        <w:t>2024/</w:t>
      </w:r>
      <w:r>
        <w:rPr>
          <w:rFonts w:eastAsiaTheme="majorEastAsia" w:cstheme="majorBidi"/>
          <w:b/>
          <w:color w:val="000000" w:themeColor="text1"/>
          <w:szCs w:val="26"/>
        </w:rPr>
        <w:t>20</w:t>
      </w:r>
      <w:r w:rsidRPr="00704AE2">
        <w:rPr>
          <w:rFonts w:eastAsiaTheme="majorEastAsia" w:cstheme="majorBidi"/>
          <w:b/>
          <w:color w:val="000000" w:themeColor="text1"/>
          <w:szCs w:val="26"/>
        </w:rPr>
        <w:t>25</w:t>
      </w:r>
    </w:p>
    <w:p w14:paraId="62381024" w14:textId="1A92720A" w:rsidR="00704AE2" w:rsidRPr="00704AE2" w:rsidRDefault="00704AE2" w:rsidP="00704AE2">
      <w:pPr>
        <w:tabs>
          <w:tab w:val="left" w:pos="5400"/>
        </w:tabs>
        <w:rPr>
          <w:rFonts w:eastAsiaTheme="majorEastAsia" w:cstheme="majorBidi"/>
          <w:b/>
          <w:color w:val="000000" w:themeColor="text1"/>
          <w:szCs w:val="26"/>
        </w:rPr>
      </w:pPr>
      <w:r w:rsidRPr="00704AE2">
        <w:rPr>
          <w:rFonts w:eastAsiaTheme="majorEastAsia" w:cstheme="majorBidi"/>
          <w:b/>
          <w:color w:val="000000" w:themeColor="text1"/>
          <w:szCs w:val="26"/>
        </w:rPr>
        <w:t>What were the staffing costs (total salary costs) for surveillance officers in the force in the following financial years</w:t>
      </w:r>
      <w:r w:rsidR="00E93DBE">
        <w:rPr>
          <w:rFonts w:eastAsiaTheme="majorEastAsia" w:cstheme="majorBidi"/>
          <w:b/>
          <w:color w:val="000000" w:themeColor="text1"/>
          <w:szCs w:val="26"/>
        </w:rPr>
        <w:t xml:space="preserve">: </w:t>
      </w:r>
      <w:r w:rsidRPr="00704AE2">
        <w:rPr>
          <w:rFonts w:eastAsiaTheme="majorEastAsia" w:cstheme="majorBidi"/>
          <w:b/>
          <w:color w:val="000000" w:themeColor="text1"/>
          <w:szCs w:val="26"/>
        </w:rPr>
        <w:t>2014/</w:t>
      </w:r>
      <w:r>
        <w:rPr>
          <w:rFonts w:eastAsiaTheme="majorEastAsia" w:cstheme="majorBidi"/>
          <w:b/>
          <w:color w:val="000000" w:themeColor="text1"/>
          <w:szCs w:val="26"/>
        </w:rPr>
        <w:t>20</w:t>
      </w:r>
      <w:r w:rsidRPr="00704AE2">
        <w:rPr>
          <w:rFonts w:eastAsiaTheme="majorEastAsia" w:cstheme="majorBidi"/>
          <w:b/>
          <w:color w:val="000000" w:themeColor="text1"/>
          <w:szCs w:val="26"/>
        </w:rPr>
        <w:t>15</w:t>
      </w:r>
      <w:r>
        <w:rPr>
          <w:rFonts w:eastAsiaTheme="majorEastAsia" w:cstheme="majorBidi"/>
          <w:b/>
          <w:color w:val="000000" w:themeColor="text1"/>
          <w:szCs w:val="26"/>
        </w:rPr>
        <w:t xml:space="preserve"> - </w:t>
      </w:r>
      <w:r w:rsidRPr="00704AE2">
        <w:rPr>
          <w:rFonts w:eastAsiaTheme="majorEastAsia" w:cstheme="majorBidi"/>
          <w:b/>
          <w:color w:val="000000" w:themeColor="text1"/>
          <w:szCs w:val="26"/>
        </w:rPr>
        <w:t>2024/</w:t>
      </w:r>
      <w:r>
        <w:rPr>
          <w:rFonts w:eastAsiaTheme="majorEastAsia" w:cstheme="majorBidi"/>
          <w:b/>
          <w:color w:val="000000" w:themeColor="text1"/>
          <w:szCs w:val="26"/>
        </w:rPr>
        <w:t>20</w:t>
      </w:r>
      <w:r w:rsidRPr="00704AE2">
        <w:rPr>
          <w:rFonts w:eastAsiaTheme="majorEastAsia" w:cstheme="majorBidi"/>
          <w:b/>
          <w:color w:val="000000" w:themeColor="text1"/>
          <w:szCs w:val="26"/>
        </w:rPr>
        <w:t>25</w:t>
      </w:r>
    </w:p>
    <w:p w14:paraId="1BD01DC1" w14:textId="138F513E" w:rsidR="00704AE2" w:rsidRPr="00704AE2" w:rsidRDefault="00704AE2" w:rsidP="00704AE2">
      <w:pPr>
        <w:tabs>
          <w:tab w:val="left" w:pos="5400"/>
        </w:tabs>
        <w:rPr>
          <w:rFonts w:eastAsiaTheme="majorEastAsia" w:cstheme="majorBidi"/>
          <w:b/>
          <w:color w:val="000000" w:themeColor="text1"/>
          <w:szCs w:val="26"/>
        </w:rPr>
      </w:pPr>
      <w:r w:rsidRPr="00704AE2">
        <w:rPr>
          <w:rFonts w:eastAsiaTheme="majorEastAsia" w:cstheme="majorBidi"/>
          <w:b/>
          <w:color w:val="000000" w:themeColor="text1"/>
          <w:szCs w:val="26"/>
        </w:rPr>
        <w:t>How many digital and cyber surveillance staff (for example, but not limited to: cybercrime specialists, digital media investigators) did you have on staff in the following financial years:</w:t>
      </w:r>
      <w:r w:rsidR="00E93DBE">
        <w:rPr>
          <w:rFonts w:eastAsiaTheme="majorEastAsia" w:cstheme="majorBidi"/>
          <w:b/>
          <w:color w:val="000000" w:themeColor="text1"/>
          <w:szCs w:val="26"/>
        </w:rPr>
        <w:t xml:space="preserve"> </w:t>
      </w:r>
      <w:r w:rsidRPr="00704AE2">
        <w:rPr>
          <w:rFonts w:eastAsiaTheme="majorEastAsia" w:cstheme="majorBidi"/>
          <w:b/>
          <w:color w:val="000000" w:themeColor="text1"/>
          <w:szCs w:val="26"/>
        </w:rPr>
        <w:t>2014/</w:t>
      </w:r>
      <w:r>
        <w:rPr>
          <w:rFonts w:eastAsiaTheme="majorEastAsia" w:cstheme="majorBidi"/>
          <w:b/>
          <w:color w:val="000000" w:themeColor="text1"/>
          <w:szCs w:val="26"/>
        </w:rPr>
        <w:t>20</w:t>
      </w:r>
      <w:r w:rsidRPr="00704AE2">
        <w:rPr>
          <w:rFonts w:eastAsiaTheme="majorEastAsia" w:cstheme="majorBidi"/>
          <w:b/>
          <w:color w:val="000000" w:themeColor="text1"/>
          <w:szCs w:val="26"/>
        </w:rPr>
        <w:t>15</w:t>
      </w:r>
      <w:r>
        <w:rPr>
          <w:rFonts w:eastAsiaTheme="majorEastAsia" w:cstheme="majorBidi"/>
          <w:b/>
          <w:color w:val="000000" w:themeColor="text1"/>
          <w:szCs w:val="26"/>
        </w:rPr>
        <w:t xml:space="preserve"> - </w:t>
      </w:r>
      <w:r w:rsidRPr="00704AE2">
        <w:rPr>
          <w:rFonts w:eastAsiaTheme="majorEastAsia" w:cstheme="majorBidi"/>
          <w:b/>
          <w:color w:val="000000" w:themeColor="text1"/>
          <w:szCs w:val="26"/>
        </w:rPr>
        <w:t>2024/</w:t>
      </w:r>
      <w:r>
        <w:rPr>
          <w:rFonts w:eastAsiaTheme="majorEastAsia" w:cstheme="majorBidi"/>
          <w:b/>
          <w:color w:val="000000" w:themeColor="text1"/>
          <w:szCs w:val="26"/>
        </w:rPr>
        <w:t>20</w:t>
      </w:r>
      <w:r w:rsidRPr="00704AE2">
        <w:rPr>
          <w:rFonts w:eastAsiaTheme="majorEastAsia" w:cstheme="majorBidi"/>
          <w:b/>
          <w:color w:val="000000" w:themeColor="text1"/>
          <w:szCs w:val="26"/>
        </w:rPr>
        <w:t>25</w:t>
      </w:r>
    </w:p>
    <w:p w14:paraId="78FA9B1B" w14:textId="01808651" w:rsidR="00704AE2" w:rsidRPr="00704AE2" w:rsidRDefault="00704AE2" w:rsidP="00704AE2">
      <w:pPr>
        <w:tabs>
          <w:tab w:val="left" w:pos="5400"/>
        </w:tabs>
        <w:rPr>
          <w:rFonts w:eastAsiaTheme="majorEastAsia" w:cstheme="majorBidi"/>
          <w:b/>
          <w:color w:val="000000" w:themeColor="text1"/>
          <w:szCs w:val="26"/>
        </w:rPr>
      </w:pPr>
      <w:r w:rsidRPr="00704AE2">
        <w:rPr>
          <w:rFonts w:eastAsiaTheme="majorEastAsia" w:cstheme="majorBidi"/>
          <w:b/>
          <w:color w:val="000000" w:themeColor="text1"/>
          <w:szCs w:val="26"/>
        </w:rPr>
        <w:t>What were the staffing costs (total salary costs) for digital and cyber surveillance staff (for example, but not limited to: cybercrime specialists, digital media investigators) in the force in the following financial years</w:t>
      </w:r>
      <w:r w:rsidR="00E93DBE">
        <w:rPr>
          <w:rFonts w:eastAsiaTheme="majorEastAsia" w:cstheme="majorBidi"/>
          <w:b/>
          <w:color w:val="000000" w:themeColor="text1"/>
          <w:szCs w:val="26"/>
        </w:rPr>
        <w:t xml:space="preserve">: </w:t>
      </w:r>
      <w:r w:rsidRPr="00704AE2">
        <w:rPr>
          <w:rFonts w:eastAsiaTheme="majorEastAsia" w:cstheme="majorBidi"/>
          <w:b/>
          <w:color w:val="000000" w:themeColor="text1"/>
          <w:szCs w:val="26"/>
        </w:rPr>
        <w:t>2014/</w:t>
      </w:r>
      <w:r>
        <w:rPr>
          <w:rFonts w:eastAsiaTheme="majorEastAsia" w:cstheme="majorBidi"/>
          <w:b/>
          <w:color w:val="000000" w:themeColor="text1"/>
          <w:szCs w:val="26"/>
        </w:rPr>
        <w:t>20</w:t>
      </w:r>
      <w:r w:rsidRPr="00704AE2">
        <w:rPr>
          <w:rFonts w:eastAsiaTheme="majorEastAsia" w:cstheme="majorBidi"/>
          <w:b/>
          <w:color w:val="000000" w:themeColor="text1"/>
          <w:szCs w:val="26"/>
        </w:rPr>
        <w:t>15</w:t>
      </w:r>
      <w:r>
        <w:rPr>
          <w:rFonts w:eastAsiaTheme="majorEastAsia" w:cstheme="majorBidi"/>
          <w:b/>
          <w:color w:val="000000" w:themeColor="text1"/>
          <w:szCs w:val="26"/>
        </w:rPr>
        <w:t xml:space="preserve"> - </w:t>
      </w:r>
      <w:r w:rsidRPr="00704AE2">
        <w:rPr>
          <w:rFonts w:eastAsiaTheme="majorEastAsia" w:cstheme="majorBidi"/>
          <w:b/>
          <w:color w:val="000000" w:themeColor="text1"/>
          <w:szCs w:val="26"/>
        </w:rPr>
        <w:t>2024/</w:t>
      </w:r>
      <w:r>
        <w:rPr>
          <w:rFonts w:eastAsiaTheme="majorEastAsia" w:cstheme="majorBidi"/>
          <w:b/>
          <w:color w:val="000000" w:themeColor="text1"/>
          <w:szCs w:val="26"/>
        </w:rPr>
        <w:t>20</w:t>
      </w:r>
      <w:r w:rsidRPr="00704AE2">
        <w:rPr>
          <w:rFonts w:eastAsiaTheme="majorEastAsia" w:cstheme="majorBidi"/>
          <w:b/>
          <w:color w:val="000000" w:themeColor="text1"/>
          <w:szCs w:val="26"/>
        </w:rPr>
        <w:t>25</w:t>
      </w:r>
    </w:p>
    <w:p w14:paraId="6D5CE688" w14:textId="77777777" w:rsidR="0007044F" w:rsidRDefault="0007044F" w:rsidP="0007044F">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FA83756" w14:textId="1DCD1203" w:rsidR="0007044F" w:rsidRDefault="0007044F" w:rsidP="0007044F">
      <w:r>
        <w:t>By way of explanation, your request covers an extended time period and first and foremost, we have no means by which all roles of relevance could be easily identified in terms of their role title and relevant department at the time.</w:t>
      </w:r>
    </w:p>
    <w:p w14:paraId="6323FA56" w14:textId="77777777" w:rsidR="0007044F" w:rsidRDefault="0007044F" w:rsidP="0007044F">
      <w:r>
        <w:t xml:space="preserve">Even if such information could be collated, it would then be necessary to identify all relevant staff and cross refer data with Police Scotland’s personnel system SCOPE to carry out further analysis of their length of service and salary at the relevant time. </w:t>
      </w:r>
    </w:p>
    <w:p w14:paraId="2004E259" w14:textId="3B6314DB" w:rsidR="0007044F" w:rsidRDefault="0007044F" w:rsidP="0007044F">
      <w:r>
        <w:t>To provide an accurate answer to your request would clearly far exceed the cost threshold set out within the Act.</w:t>
      </w:r>
    </w:p>
    <w:p w14:paraId="1E924890" w14:textId="5CA7061C" w:rsidR="0007044F" w:rsidRDefault="0007044F" w:rsidP="0007044F">
      <w:r>
        <w:t xml:space="preserve">Notwithstanding the above, even were it possible to gather such information as per the terms of your request, it is highly likely that such information would attract exemption from disclosure, on the basis that it would provide a clear insight into the tactical </w:t>
      </w:r>
      <w:r w:rsidR="00451014">
        <w:t>capabilities of Police Scotland in these specialist areas of policing.</w:t>
      </w:r>
    </w:p>
    <w:p w14:paraId="400D48BF" w14:textId="77777777" w:rsidR="0007044F" w:rsidRDefault="0007044F" w:rsidP="00704AE2">
      <w:pPr>
        <w:tabs>
          <w:tab w:val="left" w:pos="5400"/>
        </w:tabs>
        <w:rPr>
          <w:rFonts w:eastAsiaTheme="majorEastAsia" w:cstheme="majorBidi"/>
          <w:b/>
          <w:color w:val="000000" w:themeColor="text1"/>
          <w:szCs w:val="26"/>
        </w:rPr>
      </w:pPr>
    </w:p>
    <w:p w14:paraId="49FEA8BD" w14:textId="65BA8856" w:rsidR="00704AE2" w:rsidRDefault="00704AE2" w:rsidP="00704AE2">
      <w:pPr>
        <w:tabs>
          <w:tab w:val="left" w:pos="5400"/>
        </w:tabs>
        <w:rPr>
          <w:rFonts w:eastAsiaTheme="majorEastAsia" w:cstheme="majorBidi"/>
          <w:b/>
          <w:color w:val="000000" w:themeColor="text1"/>
          <w:szCs w:val="26"/>
        </w:rPr>
      </w:pPr>
      <w:r w:rsidRPr="00704AE2">
        <w:rPr>
          <w:rFonts w:eastAsiaTheme="majorEastAsia" w:cstheme="majorBidi"/>
          <w:b/>
          <w:color w:val="000000" w:themeColor="text1"/>
          <w:szCs w:val="26"/>
        </w:rPr>
        <w:lastRenderedPageBreak/>
        <w:t>What was the total annual expenditure on technical surveillance equipment (including but not limited to: listening devices, trackers, static or mobile CCTV units, night vision or thermal cameras, drones) for the following financial years:</w:t>
      </w:r>
      <w:r w:rsidR="00E93DBE">
        <w:rPr>
          <w:rFonts w:eastAsiaTheme="majorEastAsia" w:cstheme="majorBidi"/>
          <w:b/>
          <w:color w:val="000000" w:themeColor="text1"/>
          <w:szCs w:val="26"/>
        </w:rPr>
        <w:t xml:space="preserve"> </w:t>
      </w:r>
      <w:r w:rsidRPr="00704AE2">
        <w:rPr>
          <w:rFonts w:eastAsiaTheme="majorEastAsia" w:cstheme="majorBidi"/>
          <w:b/>
          <w:color w:val="000000" w:themeColor="text1"/>
          <w:szCs w:val="26"/>
        </w:rPr>
        <w:t>2014/</w:t>
      </w:r>
      <w:r>
        <w:rPr>
          <w:rFonts w:eastAsiaTheme="majorEastAsia" w:cstheme="majorBidi"/>
          <w:b/>
          <w:color w:val="000000" w:themeColor="text1"/>
          <w:szCs w:val="26"/>
        </w:rPr>
        <w:t>20</w:t>
      </w:r>
      <w:r w:rsidRPr="00704AE2">
        <w:rPr>
          <w:rFonts w:eastAsiaTheme="majorEastAsia" w:cstheme="majorBidi"/>
          <w:b/>
          <w:color w:val="000000" w:themeColor="text1"/>
          <w:szCs w:val="26"/>
        </w:rPr>
        <w:t>15</w:t>
      </w:r>
      <w:r>
        <w:rPr>
          <w:rFonts w:eastAsiaTheme="majorEastAsia" w:cstheme="majorBidi"/>
          <w:b/>
          <w:color w:val="000000" w:themeColor="text1"/>
          <w:szCs w:val="26"/>
        </w:rPr>
        <w:t xml:space="preserve"> - </w:t>
      </w:r>
      <w:r w:rsidRPr="00704AE2">
        <w:rPr>
          <w:rFonts w:eastAsiaTheme="majorEastAsia" w:cstheme="majorBidi"/>
          <w:b/>
          <w:color w:val="000000" w:themeColor="text1"/>
          <w:szCs w:val="26"/>
        </w:rPr>
        <w:t>2024/</w:t>
      </w:r>
      <w:r>
        <w:rPr>
          <w:rFonts w:eastAsiaTheme="majorEastAsia" w:cstheme="majorBidi"/>
          <w:b/>
          <w:color w:val="000000" w:themeColor="text1"/>
          <w:szCs w:val="26"/>
        </w:rPr>
        <w:t>20</w:t>
      </w:r>
      <w:r w:rsidRPr="00704AE2">
        <w:rPr>
          <w:rFonts w:eastAsiaTheme="majorEastAsia" w:cstheme="majorBidi"/>
          <w:b/>
          <w:color w:val="000000" w:themeColor="text1"/>
          <w:szCs w:val="26"/>
        </w:rPr>
        <w:t>25</w:t>
      </w:r>
    </w:p>
    <w:p w14:paraId="236FBD93" w14:textId="77777777" w:rsidR="00834B7E" w:rsidRDefault="00834B7E" w:rsidP="00776E5F">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58E8B47A" w14:textId="7F673B54" w:rsidR="00704AE2" w:rsidRDefault="00834B7E" w:rsidP="00E93DBE">
      <w:r>
        <w:t>By way of explanation, Police Scotland do not capture the cost of such equipment in a way we are easily able to pull this information out of our Finance Ledger</w:t>
      </w:r>
      <w:r w:rsidR="00E7183C">
        <w:t>.</w:t>
      </w:r>
      <w:r w:rsidR="00E7183C" w:rsidRPr="00E7183C">
        <w:t xml:space="preserve"> </w:t>
      </w:r>
      <w:r w:rsidR="00E7183C">
        <w:t>The only way to</w:t>
      </w:r>
      <w:r w:rsidR="00E93DBE">
        <w:t xml:space="preserve"> </w:t>
      </w:r>
      <w:r w:rsidR="00E7183C">
        <w:t>establish</w:t>
      </w:r>
      <w:r w:rsidR="00E93DBE">
        <w:t xml:space="preserve"> </w:t>
      </w:r>
      <w:r w:rsidR="00E7183C">
        <w:t>this, would be to individually examine all relevant invoices for the time period of your request. As such, this is an exercise which would exceed the cost limit set out in</w:t>
      </w:r>
      <w:r w:rsidR="00E93DBE">
        <w:t xml:space="preserve"> </w:t>
      </w:r>
      <w:r w:rsidR="00E7183C">
        <w:t>the Fees Regulations.</w:t>
      </w:r>
    </w:p>
    <w:p w14:paraId="2E62FCFF" w14:textId="77777777" w:rsidR="0007044F" w:rsidRPr="00704AE2" w:rsidRDefault="0007044F" w:rsidP="00E93DBE"/>
    <w:p w14:paraId="499C2656" w14:textId="7E5A537E" w:rsidR="00704AE2" w:rsidRPr="00704AE2" w:rsidRDefault="00704AE2" w:rsidP="00704AE2">
      <w:pPr>
        <w:tabs>
          <w:tab w:val="left" w:pos="5400"/>
        </w:tabs>
        <w:rPr>
          <w:rFonts w:eastAsiaTheme="majorEastAsia" w:cstheme="majorBidi"/>
          <w:b/>
          <w:color w:val="000000" w:themeColor="text1"/>
          <w:szCs w:val="26"/>
        </w:rPr>
      </w:pPr>
      <w:r w:rsidRPr="00704AE2">
        <w:rPr>
          <w:rFonts w:eastAsiaTheme="majorEastAsia" w:cstheme="majorBidi"/>
          <w:b/>
          <w:color w:val="000000" w:themeColor="text1"/>
          <w:szCs w:val="26"/>
        </w:rPr>
        <w:t>What was the total annual budget of the force for the following financial years:</w:t>
      </w:r>
      <w:r w:rsidR="00E93DBE">
        <w:rPr>
          <w:rFonts w:eastAsiaTheme="majorEastAsia" w:cstheme="majorBidi"/>
          <w:b/>
          <w:color w:val="000000" w:themeColor="text1"/>
          <w:szCs w:val="26"/>
        </w:rPr>
        <w:t xml:space="preserve"> </w:t>
      </w:r>
      <w:r w:rsidRPr="00704AE2">
        <w:rPr>
          <w:rFonts w:eastAsiaTheme="majorEastAsia" w:cstheme="majorBidi"/>
          <w:b/>
          <w:color w:val="000000" w:themeColor="text1"/>
          <w:szCs w:val="26"/>
        </w:rPr>
        <w:t>2014/</w:t>
      </w:r>
      <w:r>
        <w:rPr>
          <w:rFonts w:eastAsiaTheme="majorEastAsia" w:cstheme="majorBidi"/>
          <w:b/>
          <w:color w:val="000000" w:themeColor="text1"/>
          <w:szCs w:val="26"/>
        </w:rPr>
        <w:t>20</w:t>
      </w:r>
      <w:r w:rsidRPr="00704AE2">
        <w:rPr>
          <w:rFonts w:eastAsiaTheme="majorEastAsia" w:cstheme="majorBidi"/>
          <w:b/>
          <w:color w:val="000000" w:themeColor="text1"/>
          <w:szCs w:val="26"/>
        </w:rPr>
        <w:t>15</w:t>
      </w:r>
      <w:r>
        <w:rPr>
          <w:rFonts w:eastAsiaTheme="majorEastAsia" w:cstheme="majorBidi"/>
          <w:b/>
          <w:color w:val="000000" w:themeColor="text1"/>
          <w:szCs w:val="26"/>
        </w:rPr>
        <w:t xml:space="preserve"> - </w:t>
      </w:r>
      <w:r w:rsidRPr="00704AE2">
        <w:rPr>
          <w:rFonts w:eastAsiaTheme="majorEastAsia" w:cstheme="majorBidi"/>
          <w:b/>
          <w:color w:val="000000" w:themeColor="text1"/>
          <w:szCs w:val="26"/>
        </w:rPr>
        <w:t>2024/</w:t>
      </w:r>
      <w:r>
        <w:rPr>
          <w:rFonts w:eastAsiaTheme="majorEastAsia" w:cstheme="majorBidi"/>
          <w:b/>
          <w:color w:val="000000" w:themeColor="text1"/>
          <w:szCs w:val="26"/>
        </w:rPr>
        <w:t>20</w:t>
      </w:r>
      <w:r w:rsidRPr="00704AE2">
        <w:rPr>
          <w:rFonts w:eastAsiaTheme="majorEastAsia" w:cstheme="majorBidi"/>
          <w:b/>
          <w:color w:val="000000" w:themeColor="text1"/>
          <w:szCs w:val="26"/>
        </w:rPr>
        <w:t>25</w:t>
      </w:r>
    </w:p>
    <w:p w14:paraId="72D1ED3D" w14:textId="6864F920" w:rsidR="00D21B72" w:rsidRDefault="00D21B72" w:rsidP="00D21B72">
      <w:pPr>
        <w:tabs>
          <w:tab w:val="left" w:pos="5400"/>
        </w:tabs>
      </w:pPr>
      <w:r w:rsidRPr="00BA6EF9">
        <w:t xml:space="preserve">The table below provides the </w:t>
      </w:r>
      <w:r w:rsidR="00E7183C">
        <w:t xml:space="preserve">total </w:t>
      </w:r>
      <w:r w:rsidR="00A941BA">
        <w:t>budget for financial years 2014/2015 – 2024/</w:t>
      </w:r>
      <w:r w:rsidRPr="00BA6EF9">
        <w:t>202</w:t>
      </w:r>
      <w:r w:rsidR="00A941BA">
        <w:t>5.</w:t>
      </w:r>
    </w:p>
    <w:tbl>
      <w:tblPr>
        <w:tblStyle w:val="TableGrid"/>
        <w:tblW w:w="3797" w:type="dxa"/>
        <w:tblLook w:val="04A0" w:firstRow="1" w:lastRow="0" w:firstColumn="1" w:lastColumn="0" w:noHBand="0" w:noVBand="1"/>
        <w:tblCaption w:val="Example table"/>
        <w:tblDescription w:val="Example table"/>
      </w:tblPr>
      <w:tblGrid>
        <w:gridCol w:w="1898"/>
        <w:gridCol w:w="1899"/>
      </w:tblGrid>
      <w:tr w:rsidR="00D21B72" w:rsidRPr="00557306" w14:paraId="69FCD559" w14:textId="77777777" w:rsidTr="003154D9">
        <w:trPr>
          <w:tblHeader/>
        </w:trPr>
        <w:tc>
          <w:tcPr>
            <w:tcW w:w="1898" w:type="dxa"/>
            <w:shd w:val="clear" w:color="auto" w:fill="D9D9D9" w:themeFill="background1" w:themeFillShade="D9"/>
          </w:tcPr>
          <w:p w14:paraId="7A87296E" w14:textId="77777777" w:rsidR="00D21B72" w:rsidRPr="00557306" w:rsidRDefault="00D21B72" w:rsidP="003154D9">
            <w:pPr>
              <w:spacing w:line="240" w:lineRule="auto"/>
              <w:rPr>
                <w:b/>
              </w:rPr>
            </w:pPr>
            <w:r>
              <w:rPr>
                <w:b/>
              </w:rPr>
              <w:t>Year</w:t>
            </w:r>
          </w:p>
        </w:tc>
        <w:tc>
          <w:tcPr>
            <w:tcW w:w="1899" w:type="dxa"/>
            <w:shd w:val="clear" w:color="auto" w:fill="D9D9D9" w:themeFill="background1" w:themeFillShade="D9"/>
          </w:tcPr>
          <w:p w14:paraId="2E4D63DD" w14:textId="228A1A50" w:rsidR="00D21B72" w:rsidRPr="00557306" w:rsidRDefault="00D21B72" w:rsidP="003154D9">
            <w:pPr>
              <w:spacing w:line="240" w:lineRule="auto"/>
              <w:jc w:val="center"/>
              <w:rPr>
                <w:b/>
              </w:rPr>
            </w:pPr>
            <w:r>
              <w:rPr>
                <w:b/>
              </w:rPr>
              <w:t xml:space="preserve">Budget </w:t>
            </w:r>
          </w:p>
        </w:tc>
      </w:tr>
      <w:tr w:rsidR="00D21B72" w14:paraId="2BC3217A" w14:textId="77777777" w:rsidTr="003154D9">
        <w:tc>
          <w:tcPr>
            <w:tcW w:w="1898" w:type="dxa"/>
          </w:tcPr>
          <w:p w14:paraId="23919CC9" w14:textId="2643456F" w:rsidR="00D21B72" w:rsidRDefault="00D21B72" w:rsidP="003154D9">
            <w:pPr>
              <w:tabs>
                <w:tab w:val="left" w:pos="5400"/>
              </w:tabs>
              <w:spacing w:line="240" w:lineRule="auto"/>
            </w:pPr>
            <w:r>
              <w:t>2014-2015</w:t>
            </w:r>
          </w:p>
        </w:tc>
        <w:tc>
          <w:tcPr>
            <w:tcW w:w="1899" w:type="dxa"/>
          </w:tcPr>
          <w:p w14:paraId="2438A29D" w14:textId="3CCB812E" w:rsidR="00D21B72" w:rsidRDefault="00D21B72" w:rsidP="003154D9">
            <w:pPr>
              <w:tabs>
                <w:tab w:val="left" w:pos="5400"/>
              </w:tabs>
              <w:spacing w:line="240" w:lineRule="auto"/>
              <w:jc w:val="right"/>
            </w:pPr>
            <w:r>
              <w:t>1,100</w:t>
            </w:r>
            <w:r w:rsidR="00CB6999">
              <w:t>,</w:t>
            </w:r>
            <w:r>
              <w:t>0</w:t>
            </w:r>
            <w:r w:rsidR="00CB6999">
              <w:t>00,000</w:t>
            </w:r>
          </w:p>
        </w:tc>
      </w:tr>
      <w:tr w:rsidR="00D21B72" w14:paraId="5F8E2D63" w14:textId="77777777" w:rsidTr="003154D9">
        <w:tc>
          <w:tcPr>
            <w:tcW w:w="1898" w:type="dxa"/>
          </w:tcPr>
          <w:p w14:paraId="77E800E3" w14:textId="108A0FB1" w:rsidR="00D21B72" w:rsidRDefault="00D21B72" w:rsidP="003154D9">
            <w:pPr>
              <w:tabs>
                <w:tab w:val="left" w:pos="5400"/>
              </w:tabs>
              <w:spacing w:line="240" w:lineRule="auto"/>
            </w:pPr>
            <w:r>
              <w:t>2015-2016</w:t>
            </w:r>
          </w:p>
        </w:tc>
        <w:tc>
          <w:tcPr>
            <w:tcW w:w="1899" w:type="dxa"/>
          </w:tcPr>
          <w:p w14:paraId="1A76EDD1" w14:textId="339485D4" w:rsidR="00D21B72" w:rsidRDefault="00D21B72" w:rsidP="003154D9">
            <w:pPr>
              <w:tabs>
                <w:tab w:val="left" w:pos="5400"/>
              </w:tabs>
              <w:spacing w:line="240" w:lineRule="auto"/>
              <w:jc w:val="right"/>
            </w:pPr>
            <w:r>
              <w:t>1,083</w:t>
            </w:r>
            <w:r w:rsidR="00CB6999">
              <w:t>,</w:t>
            </w:r>
            <w:r>
              <w:t>4</w:t>
            </w:r>
            <w:r w:rsidR="00CB6999">
              <w:t>00,000</w:t>
            </w:r>
          </w:p>
        </w:tc>
      </w:tr>
      <w:tr w:rsidR="00D21B72" w14:paraId="3237F43E" w14:textId="77777777" w:rsidTr="003154D9">
        <w:tc>
          <w:tcPr>
            <w:tcW w:w="1898" w:type="dxa"/>
          </w:tcPr>
          <w:p w14:paraId="6C700D39" w14:textId="50631DE3" w:rsidR="00D21B72" w:rsidRDefault="00D21B72" w:rsidP="003154D9">
            <w:pPr>
              <w:tabs>
                <w:tab w:val="left" w:pos="5400"/>
              </w:tabs>
              <w:spacing w:line="240" w:lineRule="auto"/>
            </w:pPr>
            <w:r>
              <w:t>2016-2017</w:t>
            </w:r>
          </w:p>
        </w:tc>
        <w:tc>
          <w:tcPr>
            <w:tcW w:w="1899" w:type="dxa"/>
          </w:tcPr>
          <w:p w14:paraId="21B830E1" w14:textId="30BFFF57" w:rsidR="00D21B72" w:rsidRDefault="00D21B72" w:rsidP="003154D9">
            <w:pPr>
              <w:tabs>
                <w:tab w:val="left" w:pos="5400"/>
              </w:tabs>
              <w:spacing w:line="240" w:lineRule="auto"/>
              <w:jc w:val="right"/>
            </w:pPr>
            <w:r>
              <w:t>1,074</w:t>
            </w:r>
            <w:r w:rsidR="00CB6999">
              <w:t>,</w:t>
            </w:r>
            <w:r>
              <w:t>8</w:t>
            </w:r>
            <w:r w:rsidR="00CB6999">
              <w:t>00,000</w:t>
            </w:r>
          </w:p>
        </w:tc>
      </w:tr>
      <w:tr w:rsidR="00D21B72" w14:paraId="046D1F67" w14:textId="77777777" w:rsidTr="003154D9">
        <w:tc>
          <w:tcPr>
            <w:tcW w:w="1898" w:type="dxa"/>
          </w:tcPr>
          <w:p w14:paraId="27A1B376" w14:textId="2B52BA9A" w:rsidR="00D21B72" w:rsidRDefault="00D21B72" w:rsidP="003154D9">
            <w:pPr>
              <w:tabs>
                <w:tab w:val="left" w:pos="5400"/>
              </w:tabs>
              <w:spacing w:line="240" w:lineRule="auto"/>
            </w:pPr>
            <w:r>
              <w:t>2017-2018</w:t>
            </w:r>
          </w:p>
        </w:tc>
        <w:tc>
          <w:tcPr>
            <w:tcW w:w="1899" w:type="dxa"/>
          </w:tcPr>
          <w:p w14:paraId="016E6D8B" w14:textId="507EB09A" w:rsidR="00D21B72" w:rsidRDefault="00D21B72" w:rsidP="003154D9">
            <w:pPr>
              <w:tabs>
                <w:tab w:val="left" w:pos="5400"/>
              </w:tabs>
              <w:spacing w:line="240" w:lineRule="auto"/>
              <w:jc w:val="right"/>
            </w:pPr>
            <w:r>
              <w:t>1,092</w:t>
            </w:r>
            <w:r w:rsidR="00CB6999">
              <w:t>,</w:t>
            </w:r>
            <w:r>
              <w:t>4</w:t>
            </w:r>
            <w:r w:rsidR="00CB6999">
              <w:t>00,000</w:t>
            </w:r>
          </w:p>
        </w:tc>
      </w:tr>
      <w:tr w:rsidR="00D21B72" w14:paraId="43C2E263" w14:textId="77777777" w:rsidTr="003154D9">
        <w:tc>
          <w:tcPr>
            <w:tcW w:w="1898" w:type="dxa"/>
          </w:tcPr>
          <w:p w14:paraId="695A64D8" w14:textId="779D2594" w:rsidR="00D21B72" w:rsidRDefault="00D21B72" w:rsidP="003154D9">
            <w:pPr>
              <w:tabs>
                <w:tab w:val="left" w:pos="5400"/>
              </w:tabs>
              <w:spacing w:line="240" w:lineRule="auto"/>
            </w:pPr>
            <w:r>
              <w:t>2018-2019</w:t>
            </w:r>
          </w:p>
        </w:tc>
        <w:tc>
          <w:tcPr>
            <w:tcW w:w="1899" w:type="dxa"/>
          </w:tcPr>
          <w:p w14:paraId="4BDBA12C" w14:textId="104373E0" w:rsidR="00D21B72" w:rsidRDefault="00D21B72" w:rsidP="003154D9">
            <w:pPr>
              <w:tabs>
                <w:tab w:val="left" w:pos="5400"/>
              </w:tabs>
              <w:spacing w:line="240" w:lineRule="auto"/>
              <w:jc w:val="right"/>
            </w:pPr>
            <w:r>
              <w:t>1,169</w:t>
            </w:r>
            <w:r w:rsidR="00CB6999">
              <w:t>,</w:t>
            </w:r>
            <w:r>
              <w:t>0</w:t>
            </w:r>
            <w:r w:rsidR="00CB6999">
              <w:t>00,000</w:t>
            </w:r>
          </w:p>
        </w:tc>
      </w:tr>
      <w:tr w:rsidR="00D21B72" w14:paraId="0BFDBC11" w14:textId="77777777" w:rsidTr="003154D9">
        <w:tc>
          <w:tcPr>
            <w:tcW w:w="1898" w:type="dxa"/>
          </w:tcPr>
          <w:p w14:paraId="2673BBCB" w14:textId="56EE15A2" w:rsidR="00D21B72" w:rsidRDefault="00D21B72" w:rsidP="003154D9">
            <w:pPr>
              <w:tabs>
                <w:tab w:val="left" w:pos="5400"/>
              </w:tabs>
              <w:spacing w:line="240" w:lineRule="auto"/>
            </w:pPr>
            <w:r>
              <w:t>2019-2020</w:t>
            </w:r>
          </w:p>
        </w:tc>
        <w:tc>
          <w:tcPr>
            <w:tcW w:w="1899" w:type="dxa"/>
          </w:tcPr>
          <w:p w14:paraId="40F82DB1" w14:textId="714F7E31" w:rsidR="00D21B72" w:rsidRDefault="00D21B72" w:rsidP="003154D9">
            <w:pPr>
              <w:tabs>
                <w:tab w:val="left" w:pos="5400"/>
              </w:tabs>
              <w:spacing w:line="240" w:lineRule="auto"/>
              <w:jc w:val="right"/>
            </w:pPr>
            <w:r>
              <w:t>1,205</w:t>
            </w:r>
            <w:r w:rsidR="00CB6999">
              <w:t>,</w:t>
            </w:r>
            <w:r>
              <w:t>8</w:t>
            </w:r>
            <w:r w:rsidR="00CB6999">
              <w:t>00,000</w:t>
            </w:r>
          </w:p>
        </w:tc>
      </w:tr>
      <w:tr w:rsidR="00D21B72" w14:paraId="14123137" w14:textId="77777777" w:rsidTr="003154D9">
        <w:tc>
          <w:tcPr>
            <w:tcW w:w="1898" w:type="dxa"/>
          </w:tcPr>
          <w:p w14:paraId="202486B5" w14:textId="25DEB0AA" w:rsidR="00D21B72" w:rsidRDefault="00D21B72" w:rsidP="003154D9">
            <w:pPr>
              <w:tabs>
                <w:tab w:val="left" w:pos="5400"/>
              </w:tabs>
              <w:spacing w:line="240" w:lineRule="auto"/>
            </w:pPr>
            <w:r>
              <w:t>2020-2021</w:t>
            </w:r>
          </w:p>
        </w:tc>
        <w:tc>
          <w:tcPr>
            <w:tcW w:w="1899" w:type="dxa"/>
          </w:tcPr>
          <w:p w14:paraId="34509FE0" w14:textId="3D766201" w:rsidR="00D21B72" w:rsidRDefault="00D21B72" w:rsidP="003154D9">
            <w:pPr>
              <w:tabs>
                <w:tab w:val="left" w:pos="5400"/>
              </w:tabs>
              <w:spacing w:line="240" w:lineRule="auto"/>
              <w:jc w:val="right"/>
            </w:pPr>
            <w:r>
              <w:t>1,267</w:t>
            </w:r>
            <w:r w:rsidR="00CB6999">
              <w:t>,</w:t>
            </w:r>
            <w:r>
              <w:t>0</w:t>
            </w:r>
            <w:r w:rsidR="00CB6999">
              <w:t>00,000</w:t>
            </w:r>
          </w:p>
        </w:tc>
      </w:tr>
      <w:tr w:rsidR="00D21B72" w14:paraId="1DE4A2CA" w14:textId="77777777" w:rsidTr="003154D9">
        <w:tc>
          <w:tcPr>
            <w:tcW w:w="1898" w:type="dxa"/>
          </w:tcPr>
          <w:p w14:paraId="18F6C07B" w14:textId="7BCAFBA1" w:rsidR="00D21B72" w:rsidRDefault="00D21B72" w:rsidP="003154D9">
            <w:pPr>
              <w:tabs>
                <w:tab w:val="left" w:pos="5400"/>
              </w:tabs>
              <w:spacing w:line="240" w:lineRule="auto"/>
            </w:pPr>
            <w:r>
              <w:t>2021-2022</w:t>
            </w:r>
          </w:p>
        </w:tc>
        <w:tc>
          <w:tcPr>
            <w:tcW w:w="1899" w:type="dxa"/>
          </w:tcPr>
          <w:p w14:paraId="4D42FCAF" w14:textId="5E712D2A" w:rsidR="00D21B72" w:rsidRDefault="00D21B72" w:rsidP="003154D9">
            <w:pPr>
              <w:tabs>
                <w:tab w:val="left" w:pos="5400"/>
              </w:tabs>
              <w:spacing w:line="240" w:lineRule="auto"/>
              <w:jc w:val="right"/>
            </w:pPr>
            <w:r>
              <w:t>1,354</w:t>
            </w:r>
            <w:r w:rsidR="00CB6999">
              <w:t>,</w:t>
            </w:r>
            <w:r>
              <w:t>3</w:t>
            </w:r>
            <w:r w:rsidR="00CB6999">
              <w:t>00,000</w:t>
            </w:r>
          </w:p>
        </w:tc>
      </w:tr>
      <w:tr w:rsidR="00D21B72" w14:paraId="78F741CB" w14:textId="77777777" w:rsidTr="003154D9">
        <w:tc>
          <w:tcPr>
            <w:tcW w:w="1898" w:type="dxa"/>
          </w:tcPr>
          <w:p w14:paraId="6745D15C" w14:textId="1E06D8C6" w:rsidR="00D21B72" w:rsidRDefault="00D21B72" w:rsidP="003154D9">
            <w:pPr>
              <w:tabs>
                <w:tab w:val="left" w:pos="5400"/>
              </w:tabs>
              <w:spacing w:line="240" w:lineRule="auto"/>
            </w:pPr>
            <w:r>
              <w:t>2022-2023</w:t>
            </w:r>
          </w:p>
        </w:tc>
        <w:tc>
          <w:tcPr>
            <w:tcW w:w="1899" w:type="dxa"/>
          </w:tcPr>
          <w:p w14:paraId="7C7D962D" w14:textId="674C6B48" w:rsidR="00D21B72" w:rsidRDefault="00CB6999" w:rsidP="003154D9">
            <w:pPr>
              <w:tabs>
                <w:tab w:val="left" w:pos="5400"/>
              </w:tabs>
              <w:spacing w:line="240" w:lineRule="auto"/>
              <w:jc w:val="right"/>
            </w:pPr>
            <w:r>
              <w:t>1,378,900,000</w:t>
            </w:r>
          </w:p>
        </w:tc>
      </w:tr>
      <w:tr w:rsidR="00D21B72" w14:paraId="33ADCA4F" w14:textId="77777777" w:rsidTr="003154D9">
        <w:tc>
          <w:tcPr>
            <w:tcW w:w="1898" w:type="dxa"/>
          </w:tcPr>
          <w:p w14:paraId="40A3F5EB" w14:textId="3493E76C" w:rsidR="00D21B72" w:rsidRDefault="00D21B72" w:rsidP="003154D9">
            <w:pPr>
              <w:tabs>
                <w:tab w:val="left" w:pos="5400"/>
              </w:tabs>
              <w:spacing w:line="240" w:lineRule="auto"/>
            </w:pPr>
            <w:r>
              <w:t>2023-2024</w:t>
            </w:r>
          </w:p>
        </w:tc>
        <w:tc>
          <w:tcPr>
            <w:tcW w:w="1899" w:type="dxa"/>
          </w:tcPr>
          <w:p w14:paraId="6D1E04DF" w14:textId="32D0CBF8" w:rsidR="00D21B72" w:rsidRDefault="00CB6999" w:rsidP="003154D9">
            <w:pPr>
              <w:tabs>
                <w:tab w:val="left" w:pos="5400"/>
              </w:tabs>
              <w:spacing w:line="240" w:lineRule="auto"/>
              <w:jc w:val="right"/>
            </w:pPr>
            <w:r>
              <w:t>1,426,300,000</w:t>
            </w:r>
          </w:p>
        </w:tc>
      </w:tr>
      <w:tr w:rsidR="00D21B72" w14:paraId="251F271B" w14:textId="77777777" w:rsidTr="003154D9">
        <w:tc>
          <w:tcPr>
            <w:tcW w:w="1898" w:type="dxa"/>
          </w:tcPr>
          <w:p w14:paraId="2D3716BC" w14:textId="143A738B" w:rsidR="00D21B72" w:rsidRDefault="00D21B72" w:rsidP="003154D9">
            <w:pPr>
              <w:tabs>
                <w:tab w:val="left" w:pos="5400"/>
              </w:tabs>
              <w:spacing w:line="240" w:lineRule="auto"/>
            </w:pPr>
            <w:r>
              <w:t>2024-2025</w:t>
            </w:r>
          </w:p>
        </w:tc>
        <w:tc>
          <w:tcPr>
            <w:tcW w:w="1899" w:type="dxa"/>
          </w:tcPr>
          <w:p w14:paraId="35700290" w14:textId="071EB8EE" w:rsidR="00D21B72" w:rsidRDefault="00CB6999" w:rsidP="003154D9">
            <w:pPr>
              <w:tabs>
                <w:tab w:val="left" w:pos="5400"/>
              </w:tabs>
              <w:spacing w:line="240" w:lineRule="auto"/>
              <w:jc w:val="right"/>
            </w:pPr>
            <w:r>
              <w:t>1,493,600,000</w:t>
            </w:r>
          </w:p>
        </w:tc>
      </w:tr>
    </w:tbl>
    <w:p w14:paraId="34BDABBD" w14:textId="77777777" w:rsidR="00BF6B81" w:rsidRPr="00B11A55" w:rsidRDefault="00BF6B81" w:rsidP="009D2AA5">
      <w:pPr>
        <w:tabs>
          <w:tab w:val="left" w:pos="5400"/>
        </w:tabs>
      </w:pPr>
    </w:p>
    <w:p w14:paraId="2623DB6E" w14:textId="77777777" w:rsidR="00451014" w:rsidRDefault="00451014" w:rsidP="009D2AA5">
      <w:r>
        <w:lastRenderedPageBreak/>
        <w:t>Figures include non-core costs for events such as COP26, Brexit, Operation Unicorn – bereavement of her majesty Queen Elizabeth, impact of COVID, visit of POTUS and other initiatives/ projects supported by Scottish Government.</w:t>
      </w:r>
    </w:p>
    <w:p w14:paraId="1E72A7B8" w14:textId="77777777" w:rsidR="00451014" w:rsidRDefault="00451014" w:rsidP="009D2AA5"/>
    <w:p w14:paraId="34BDABBE" w14:textId="48A5DF41"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A5623F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4D5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8E6ADB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4D5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2ABA0B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4D5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4E0373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4D5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E7B5A3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4D5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73A581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4D5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F85A8F"/>
    <w:multiLevelType w:val="hybridMultilevel"/>
    <w:tmpl w:val="D466C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509877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4605"/>
    <w:rsid w:val="0007044F"/>
    <w:rsid w:val="00084D5B"/>
    <w:rsid w:val="00090F3B"/>
    <w:rsid w:val="000E2F19"/>
    <w:rsid w:val="000E43FF"/>
    <w:rsid w:val="000E6526"/>
    <w:rsid w:val="00141533"/>
    <w:rsid w:val="00167528"/>
    <w:rsid w:val="00195CC4"/>
    <w:rsid w:val="001F2261"/>
    <w:rsid w:val="00207326"/>
    <w:rsid w:val="00215059"/>
    <w:rsid w:val="00253DF6"/>
    <w:rsid w:val="00255F1E"/>
    <w:rsid w:val="00260FBC"/>
    <w:rsid w:val="0036503B"/>
    <w:rsid w:val="00376A4A"/>
    <w:rsid w:val="00381234"/>
    <w:rsid w:val="003D6D03"/>
    <w:rsid w:val="003E12CA"/>
    <w:rsid w:val="004010DC"/>
    <w:rsid w:val="004341F0"/>
    <w:rsid w:val="00451014"/>
    <w:rsid w:val="00456324"/>
    <w:rsid w:val="00475460"/>
    <w:rsid w:val="00490317"/>
    <w:rsid w:val="00491644"/>
    <w:rsid w:val="00494428"/>
    <w:rsid w:val="00496A08"/>
    <w:rsid w:val="004E1605"/>
    <w:rsid w:val="004F653C"/>
    <w:rsid w:val="00540A52"/>
    <w:rsid w:val="00557306"/>
    <w:rsid w:val="00593728"/>
    <w:rsid w:val="005C10EB"/>
    <w:rsid w:val="005C2B9C"/>
    <w:rsid w:val="00645CFA"/>
    <w:rsid w:val="00657818"/>
    <w:rsid w:val="00685219"/>
    <w:rsid w:val="006D5799"/>
    <w:rsid w:val="00704AE2"/>
    <w:rsid w:val="0072053B"/>
    <w:rsid w:val="007440EA"/>
    <w:rsid w:val="00750D83"/>
    <w:rsid w:val="00785DBC"/>
    <w:rsid w:val="00793DD5"/>
    <w:rsid w:val="007D55F6"/>
    <w:rsid w:val="007F490F"/>
    <w:rsid w:val="00834B7E"/>
    <w:rsid w:val="0086779C"/>
    <w:rsid w:val="00874BFD"/>
    <w:rsid w:val="008964EF"/>
    <w:rsid w:val="00915E01"/>
    <w:rsid w:val="009631A4"/>
    <w:rsid w:val="00977296"/>
    <w:rsid w:val="00980C1C"/>
    <w:rsid w:val="009D2AA5"/>
    <w:rsid w:val="00A078A5"/>
    <w:rsid w:val="00A25E93"/>
    <w:rsid w:val="00A320FF"/>
    <w:rsid w:val="00A70AC0"/>
    <w:rsid w:val="00A84EA9"/>
    <w:rsid w:val="00A941BA"/>
    <w:rsid w:val="00AC443C"/>
    <w:rsid w:val="00AD2139"/>
    <w:rsid w:val="00B033D6"/>
    <w:rsid w:val="00B11A55"/>
    <w:rsid w:val="00B17211"/>
    <w:rsid w:val="00B461B2"/>
    <w:rsid w:val="00B654B6"/>
    <w:rsid w:val="00B71B3C"/>
    <w:rsid w:val="00BA6EF9"/>
    <w:rsid w:val="00BC389E"/>
    <w:rsid w:val="00BD0588"/>
    <w:rsid w:val="00BD272B"/>
    <w:rsid w:val="00BE1888"/>
    <w:rsid w:val="00BF6B81"/>
    <w:rsid w:val="00C077A8"/>
    <w:rsid w:val="00C14FF4"/>
    <w:rsid w:val="00C1679F"/>
    <w:rsid w:val="00C606A2"/>
    <w:rsid w:val="00C63872"/>
    <w:rsid w:val="00C84948"/>
    <w:rsid w:val="00C94ED8"/>
    <w:rsid w:val="00CB06C5"/>
    <w:rsid w:val="00CB6999"/>
    <w:rsid w:val="00CF1111"/>
    <w:rsid w:val="00D05706"/>
    <w:rsid w:val="00D21B72"/>
    <w:rsid w:val="00D27DC5"/>
    <w:rsid w:val="00D47E36"/>
    <w:rsid w:val="00DB1593"/>
    <w:rsid w:val="00E55D79"/>
    <w:rsid w:val="00E7183C"/>
    <w:rsid w:val="00E93DBE"/>
    <w:rsid w:val="00EE2373"/>
    <w:rsid w:val="00EF0FBB"/>
    <w:rsid w:val="00EF4761"/>
    <w:rsid w:val="00FC2DA7"/>
    <w:rsid w:val="00FC6663"/>
    <w:rsid w:val="00FD1989"/>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769190">
      <w:bodyDiv w:val="1"/>
      <w:marLeft w:val="0"/>
      <w:marRight w:val="0"/>
      <w:marTop w:val="0"/>
      <w:marBottom w:val="0"/>
      <w:divBdr>
        <w:top w:val="none" w:sz="0" w:space="0" w:color="auto"/>
        <w:left w:val="none" w:sz="0" w:space="0" w:color="auto"/>
        <w:bottom w:val="none" w:sz="0" w:space="0" w:color="auto"/>
        <w:right w:val="none" w:sz="0" w:space="0" w:color="auto"/>
      </w:divBdr>
    </w:div>
    <w:div w:id="114133912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5</Pages>
  <Words>1188</Words>
  <Characters>6772</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2025-07-31T12:06:00Z</dcterms:created>
  <dcterms:modified xsi:type="dcterms:W3CDTF">2025-08-04T18:01:00Z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