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34FEEF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C1C0F">
              <w:t>3323</w:t>
            </w:r>
          </w:p>
          <w:p w14:paraId="34BDABA6" w14:textId="557A835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1191F">
              <w:t>05 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C10E4A1" w14:textId="77777777" w:rsidR="001C1C0F" w:rsidRDefault="001C1C0F" w:rsidP="001C1C0F">
      <w:pPr>
        <w:pStyle w:val="Heading2"/>
        <w:rPr>
          <w:rFonts w:eastAsia="Times New Roman"/>
        </w:rPr>
      </w:pPr>
      <w:r>
        <w:rPr>
          <w:rFonts w:eastAsia="Times New Roman"/>
        </w:rPr>
        <w:t>Please provide the total amount that Police Scotland has spent on repairing damage to police vehicles caused by anti-social behaviour, broken down into a table to reflect every financial year since 2021-22.</w:t>
      </w:r>
    </w:p>
    <w:p w14:paraId="505D24C1" w14:textId="4B9F462F" w:rsidR="001C1C0F" w:rsidRDefault="001C1C0F" w:rsidP="001C1C0F">
      <w:r>
        <w:t xml:space="preserve">I have provided figures below for the </w:t>
      </w:r>
      <w:r w:rsidR="00FE0C77">
        <w:t xml:space="preserve">information requested.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843"/>
      </w:tblGrid>
      <w:tr w:rsidR="001C1C0F" w14:paraId="0F3213C2" w14:textId="77777777" w:rsidTr="00753ACA">
        <w:tc>
          <w:tcPr>
            <w:tcW w:w="2263" w:type="dxa"/>
          </w:tcPr>
          <w:p w14:paraId="2057E1F9" w14:textId="77777777" w:rsidR="001C1C0F" w:rsidRPr="00E80AB9" w:rsidRDefault="001C1C0F" w:rsidP="00753ACA">
            <w:pPr>
              <w:rPr>
                <w:b/>
                <w:bCs/>
              </w:rPr>
            </w:pPr>
            <w:r w:rsidRPr="00E80AB9">
              <w:rPr>
                <w:b/>
                <w:bCs/>
              </w:rPr>
              <w:t>Financial Year</w:t>
            </w:r>
          </w:p>
        </w:tc>
        <w:tc>
          <w:tcPr>
            <w:tcW w:w="1843" w:type="dxa"/>
          </w:tcPr>
          <w:p w14:paraId="6684C979" w14:textId="77777777" w:rsidR="001C1C0F" w:rsidRPr="00E80AB9" w:rsidRDefault="001C1C0F" w:rsidP="00753ACA">
            <w:pPr>
              <w:rPr>
                <w:b/>
                <w:bCs/>
              </w:rPr>
            </w:pPr>
            <w:r w:rsidRPr="00E80AB9">
              <w:rPr>
                <w:b/>
                <w:bCs/>
              </w:rPr>
              <w:t>Total cost</w:t>
            </w:r>
          </w:p>
        </w:tc>
      </w:tr>
      <w:tr w:rsidR="001C1C0F" w14:paraId="2D55E2E3" w14:textId="77777777" w:rsidTr="00753ACA">
        <w:tc>
          <w:tcPr>
            <w:tcW w:w="2263" w:type="dxa"/>
          </w:tcPr>
          <w:p w14:paraId="0F2CA311" w14:textId="77777777" w:rsidR="001C1C0F" w:rsidRDefault="001C1C0F" w:rsidP="00753ACA">
            <w:r>
              <w:t>2021-22</w:t>
            </w:r>
          </w:p>
        </w:tc>
        <w:tc>
          <w:tcPr>
            <w:tcW w:w="1843" w:type="dxa"/>
          </w:tcPr>
          <w:p w14:paraId="3E786F62" w14:textId="77777777" w:rsidR="001C1C0F" w:rsidRDefault="001C1C0F" w:rsidP="00753ACA">
            <w:r>
              <w:t>£100,307.43</w:t>
            </w:r>
          </w:p>
        </w:tc>
      </w:tr>
      <w:tr w:rsidR="001C1C0F" w14:paraId="65D8C33E" w14:textId="77777777" w:rsidTr="00753ACA">
        <w:tc>
          <w:tcPr>
            <w:tcW w:w="2263" w:type="dxa"/>
          </w:tcPr>
          <w:p w14:paraId="52EDE19A" w14:textId="77777777" w:rsidR="001C1C0F" w:rsidRDefault="001C1C0F" w:rsidP="00753ACA">
            <w:r>
              <w:t>2022-23</w:t>
            </w:r>
          </w:p>
        </w:tc>
        <w:tc>
          <w:tcPr>
            <w:tcW w:w="1843" w:type="dxa"/>
          </w:tcPr>
          <w:p w14:paraId="0AF4A132" w14:textId="77777777" w:rsidR="001C1C0F" w:rsidRDefault="001C1C0F" w:rsidP="00753ACA">
            <w:r>
              <w:t>£87,673.22</w:t>
            </w:r>
          </w:p>
        </w:tc>
      </w:tr>
      <w:tr w:rsidR="001C1C0F" w14:paraId="47FEEC90" w14:textId="77777777" w:rsidTr="00753ACA">
        <w:tc>
          <w:tcPr>
            <w:tcW w:w="2263" w:type="dxa"/>
          </w:tcPr>
          <w:p w14:paraId="47C717AF" w14:textId="77777777" w:rsidR="001C1C0F" w:rsidRDefault="001C1C0F" w:rsidP="00753ACA">
            <w:r>
              <w:t>2023-24</w:t>
            </w:r>
          </w:p>
        </w:tc>
        <w:tc>
          <w:tcPr>
            <w:tcW w:w="1843" w:type="dxa"/>
          </w:tcPr>
          <w:p w14:paraId="3BE47F93" w14:textId="77777777" w:rsidR="001C1C0F" w:rsidRDefault="001C1C0F" w:rsidP="00753ACA">
            <w:r>
              <w:t>£107,760.13</w:t>
            </w:r>
          </w:p>
        </w:tc>
      </w:tr>
      <w:tr w:rsidR="001C1C0F" w14:paraId="4E5FC0BD" w14:textId="77777777" w:rsidTr="00753ACA">
        <w:tc>
          <w:tcPr>
            <w:tcW w:w="2263" w:type="dxa"/>
          </w:tcPr>
          <w:p w14:paraId="19C63911" w14:textId="77777777" w:rsidR="001C1C0F" w:rsidRDefault="001C1C0F" w:rsidP="00753ACA">
            <w:r>
              <w:t>2024-25</w:t>
            </w:r>
          </w:p>
        </w:tc>
        <w:tc>
          <w:tcPr>
            <w:tcW w:w="1843" w:type="dxa"/>
          </w:tcPr>
          <w:p w14:paraId="6487F21A" w14:textId="77777777" w:rsidR="001C1C0F" w:rsidRDefault="001C1C0F" w:rsidP="00753ACA">
            <w:r>
              <w:t>£91,948.12</w:t>
            </w:r>
          </w:p>
        </w:tc>
      </w:tr>
      <w:tr w:rsidR="001C1C0F" w14:paraId="15C5A17F" w14:textId="77777777" w:rsidTr="00753ACA">
        <w:tc>
          <w:tcPr>
            <w:tcW w:w="2263" w:type="dxa"/>
          </w:tcPr>
          <w:p w14:paraId="4A71DEB6" w14:textId="77777777" w:rsidR="001C1C0F" w:rsidRDefault="001C1C0F" w:rsidP="00753ACA">
            <w:r>
              <w:t>2025-26</w:t>
            </w:r>
          </w:p>
        </w:tc>
        <w:tc>
          <w:tcPr>
            <w:tcW w:w="1843" w:type="dxa"/>
          </w:tcPr>
          <w:p w14:paraId="0D79D3F9" w14:textId="77777777" w:rsidR="001C1C0F" w:rsidRDefault="001C1C0F" w:rsidP="00753ACA">
            <w:r>
              <w:t>£24,440.34</w:t>
            </w:r>
          </w:p>
        </w:tc>
      </w:tr>
    </w:tbl>
    <w:p w14:paraId="72A60352" w14:textId="77777777" w:rsidR="001C1C0F" w:rsidRPr="00E80AB9" w:rsidRDefault="001C1C0F" w:rsidP="001C1C0F">
      <w:r w:rsidRPr="00E80AB9">
        <w:t>Categories:</w:t>
      </w:r>
    </w:p>
    <w:p w14:paraId="65DA4411" w14:textId="77777777" w:rsidR="001C1C0F" w:rsidRPr="00E80AB9" w:rsidRDefault="001C1C0F" w:rsidP="001C1C0F">
      <w:r w:rsidRPr="00E80AB9">
        <w:t>001 Malicious damage undetected</w:t>
      </w:r>
    </w:p>
    <w:p w14:paraId="017233F2" w14:textId="77777777" w:rsidR="001C1C0F" w:rsidRPr="00E80AB9" w:rsidRDefault="001C1C0F" w:rsidP="001C1C0F">
      <w:r w:rsidRPr="00E80AB9">
        <w:t>002 Malicious damage person reported to PF/Compensation order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901B8F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191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F04103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191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10CD7C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191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D01A0D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191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4BBF80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191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017C3A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191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52821"/>
    <w:multiLevelType w:val="hybridMultilevel"/>
    <w:tmpl w:val="8504630E"/>
    <w:lvl w:ilvl="0" w:tplc="2D44F41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56050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C1C0F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845A1"/>
    <w:rsid w:val="008964EF"/>
    <w:rsid w:val="00915E01"/>
    <w:rsid w:val="009631A4"/>
    <w:rsid w:val="00977296"/>
    <w:rsid w:val="009D2AA5"/>
    <w:rsid w:val="009D2F57"/>
    <w:rsid w:val="00A14DA1"/>
    <w:rsid w:val="00A25E93"/>
    <w:rsid w:val="00A320FF"/>
    <w:rsid w:val="00A70AC0"/>
    <w:rsid w:val="00A84EA9"/>
    <w:rsid w:val="00AC443C"/>
    <w:rsid w:val="00B033D6"/>
    <w:rsid w:val="00B1191F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0C7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0e32d40b-a8f5-4c24-a46b-b72b5f0b9b52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1570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2025-11-05T15:58:00Z</cp:lastPrinted>
  <dcterms:created xsi:type="dcterms:W3CDTF">2025-10-27T13:45:00Z</dcterms:created>
  <dcterms:modified xsi:type="dcterms:W3CDTF">2025-11-05T15:58:00Z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