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8DA8AB" w:rsidR="00B17211" w:rsidRPr="00B17211" w:rsidRDefault="00B17211" w:rsidP="007F490F">
            <w:r w:rsidRPr="007F490F">
              <w:rPr>
                <w:rStyle w:val="Heading2Char"/>
              </w:rPr>
              <w:t>Our reference:</w:t>
            </w:r>
            <w:r>
              <w:t xml:space="preserve">  FOI 2</w:t>
            </w:r>
            <w:r w:rsidR="00EF0FBB">
              <w:t>5</w:t>
            </w:r>
            <w:r>
              <w:t>-</w:t>
            </w:r>
            <w:r w:rsidR="001C56E1">
              <w:t>0148</w:t>
            </w:r>
          </w:p>
          <w:p w14:paraId="34BDABA6" w14:textId="4667064F" w:rsidR="00B17211" w:rsidRDefault="00456324" w:rsidP="00EE2373">
            <w:r w:rsidRPr="007F490F">
              <w:rPr>
                <w:rStyle w:val="Heading2Char"/>
              </w:rPr>
              <w:t>Respon</w:t>
            </w:r>
            <w:r w:rsidR="007D55F6">
              <w:rPr>
                <w:rStyle w:val="Heading2Char"/>
              </w:rPr>
              <w:t>ded to:</w:t>
            </w:r>
            <w:r w:rsidR="007F490F">
              <w:t xml:space="preserve">  </w:t>
            </w:r>
            <w:r w:rsidR="001C56E1">
              <w:t>26</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B698AB" w14:textId="2E952E05" w:rsidR="000A0F9E" w:rsidRPr="000A0F9E" w:rsidRDefault="000A0F9E" w:rsidP="000A0F9E">
      <w:pPr>
        <w:pStyle w:val="Heading2"/>
      </w:pPr>
      <w:r w:rsidRPr="000A0F9E">
        <w:t xml:space="preserve">I would like to ask the following under the Freedom of Information Act. My request relates to road traffic incidents / accidents involving vehicle collision with deer: </w:t>
      </w:r>
    </w:p>
    <w:p w14:paraId="0DC38096" w14:textId="77777777" w:rsidR="000A0F9E" w:rsidRDefault="000A0F9E" w:rsidP="000A0F9E">
      <w:pPr>
        <w:pStyle w:val="Heading2"/>
      </w:pPr>
      <w:r w:rsidRPr="000A0F9E">
        <w:t>How many deer vehicle collisions (DVCs) has your force recorded since 1 January 2021 to 1 January 2025? Preferably on a month-by-month basis.</w:t>
      </w:r>
    </w:p>
    <w:p w14:paraId="2E7AF3F4" w14:textId="0033A12E" w:rsidR="00EF7EB9" w:rsidRDefault="00EF7EB9" w:rsidP="00EF7EB9">
      <w:pPr>
        <w:tabs>
          <w:tab w:val="left" w:pos="5400"/>
        </w:tabs>
      </w:pPr>
      <w:r>
        <w:t>W</w:t>
      </w:r>
      <w:r>
        <w:t>e have carried out a search of our recording system</w:t>
      </w:r>
      <w:r>
        <w:t>s</w:t>
      </w:r>
      <w:r>
        <w:t xml:space="preserve"> for any </w:t>
      </w:r>
      <w:r>
        <w:t xml:space="preserve">incidents with a </w:t>
      </w:r>
      <w:r w:rsidR="007F6551">
        <w:t>contributory factor</w:t>
      </w:r>
      <w:r>
        <w:t xml:space="preserve"> as follows</w:t>
      </w:r>
      <w:r>
        <w:t xml:space="preserve"> - which we assessed to be o</w:t>
      </w:r>
      <w:r>
        <w:t xml:space="preserve">f </w:t>
      </w:r>
      <w:r>
        <w:t>potential relevance:</w:t>
      </w:r>
    </w:p>
    <w:p w14:paraId="1720A4F1" w14:textId="66BE6FB4" w:rsidR="00EF7EB9" w:rsidRDefault="007F6551" w:rsidP="00EF7EB9">
      <w:pPr>
        <w:pStyle w:val="ListParagraph"/>
        <w:numPr>
          <w:ilvl w:val="0"/>
          <w:numId w:val="4"/>
        </w:numPr>
        <w:tabs>
          <w:tab w:val="left" w:pos="5400"/>
        </w:tabs>
      </w:pPr>
      <w:r>
        <w:t>Animal in road except ridden horse</w:t>
      </w:r>
    </w:p>
    <w:p w14:paraId="3C4BA517" w14:textId="12784315" w:rsidR="007F6551" w:rsidRDefault="007F6551" w:rsidP="00EF7EB9">
      <w:pPr>
        <w:pStyle w:val="ListParagraph"/>
        <w:numPr>
          <w:ilvl w:val="0"/>
          <w:numId w:val="4"/>
        </w:numPr>
        <w:tabs>
          <w:tab w:val="left" w:pos="5400"/>
        </w:tabs>
      </w:pPr>
      <w:r>
        <w:t>Animal or object</w:t>
      </w:r>
    </w:p>
    <w:p w14:paraId="3DCB4378" w14:textId="5D56EB63" w:rsidR="00EF7EB9" w:rsidRDefault="00EF7EB9" w:rsidP="00EF7EB9">
      <w:pPr>
        <w:tabs>
          <w:tab w:val="left" w:pos="5400"/>
        </w:tabs>
      </w:pPr>
      <w:r>
        <w:t xml:space="preserve">This initially resulted in </w:t>
      </w:r>
      <w:r w:rsidR="007F6551">
        <w:t xml:space="preserve">157 </w:t>
      </w:r>
      <w:r>
        <w:t xml:space="preserve">incidents of potential relevance, but on further review, </w:t>
      </w:r>
      <w:r w:rsidRPr="00724C8D">
        <w:t xml:space="preserve">only </w:t>
      </w:r>
      <w:r w:rsidR="007F6551">
        <w:t>40</w:t>
      </w:r>
      <w:r>
        <w:t xml:space="preserve"> include references</w:t>
      </w:r>
      <w:r w:rsidR="007F6551">
        <w:t xml:space="preserve"> of a deer</w:t>
      </w:r>
      <w:r>
        <w:t>.</w:t>
      </w:r>
      <w:r w:rsidR="007F6551">
        <w:t xml:space="preserve"> </w:t>
      </w:r>
    </w:p>
    <w:p w14:paraId="345E94AB" w14:textId="32BBB989" w:rsidR="007F6551" w:rsidRDefault="007F6551" w:rsidP="00EF7EB9">
      <w:pPr>
        <w:tabs>
          <w:tab w:val="left" w:pos="5400"/>
        </w:tabs>
      </w:pPr>
      <w:r>
        <w:t xml:space="preserve">Please note that some records did not state the type of animal, as such the above- mentioned number is not a comprehensive representation of road traffic collisions of which a deer is a contributory factor. </w:t>
      </w:r>
    </w:p>
    <w:p w14:paraId="79B120AD" w14:textId="21EAE95D" w:rsidR="001C56E1" w:rsidRDefault="001C56E1" w:rsidP="00EF7EB9">
      <w:pPr>
        <w:tabs>
          <w:tab w:val="left" w:pos="5400"/>
        </w:tabs>
      </w:pPr>
      <w:r>
        <w:t>Table 1 below shows the number of RTCs where a deer is recorded as a contributory factor, for the period of 1</w:t>
      </w:r>
      <w:r w:rsidRPr="001C56E1">
        <w:rPr>
          <w:vertAlign w:val="superscript"/>
        </w:rPr>
        <w:t>st</w:t>
      </w:r>
      <w:r>
        <w:t xml:space="preserve"> January 2021 – 1</w:t>
      </w:r>
      <w:r w:rsidRPr="001C56E1">
        <w:rPr>
          <w:vertAlign w:val="superscript"/>
        </w:rPr>
        <w:t>st</w:t>
      </w:r>
      <w:r>
        <w:t xml:space="preserve"> January 2025, broken down by year and month.</w:t>
      </w:r>
    </w:p>
    <w:p w14:paraId="286D2655" w14:textId="5B9C9AC9" w:rsidR="001C56E1" w:rsidRDefault="001C56E1" w:rsidP="00EF7EB9">
      <w:pPr>
        <w:tabs>
          <w:tab w:val="left" w:pos="5400"/>
        </w:tabs>
      </w:pPr>
      <w:r>
        <w:t>Table 1.</w:t>
      </w:r>
    </w:p>
    <w:tbl>
      <w:tblPr>
        <w:tblStyle w:val="TableGrid"/>
        <w:tblW w:w="0" w:type="auto"/>
        <w:tblLook w:val="04A0" w:firstRow="1" w:lastRow="0" w:firstColumn="1" w:lastColumn="0" w:noHBand="0" w:noVBand="1"/>
      </w:tblPr>
      <w:tblGrid>
        <w:gridCol w:w="1925"/>
        <w:gridCol w:w="1925"/>
        <w:gridCol w:w="1925"/>
        <w:gridCol w:w="1926"/>
        <w:gridCol w:w="1926"/>
      </w:tblGrid>
      <w:tr w:rsidR="00822D51" w14:paraId="5C2F71FC" w14:textId="77777777" w:rsidTr="00822D51">
        <w:tc>
          <w:tcPr>
            <w:tcW w:w="1925" w:type="dxa"/>
            <w:shd w:val="clear" w:color="auto" w:fill="D9D9D9" w:themeFill="background1" w:themeFillShade="D9"/>
          </w:tcPr>
          <w:p w14:paraId="56CCB495" w14:textId="5CB3073E" w:rsidR="00822D51" w:rsidRDefault="00822D51" w:rsidP="00EF7EB9">
            <w:pPr>
              <w:tabs>
                <w:tab w:val="left" w:pos="5400"/>
              </w:tabs>
            </w:pPr>
            <w:r>
              <w:t>Month</w:t>
            </w:r>
          </w:p>
        </w:tc>
        <w:tc>
          <w:tcPr>
            <w:tcW w:w="1925" w:type="dxa"/>
            <w:shd w:val="clear" w:color="auto" w:fill="D9D9D9" w:themeFill="background1" w:themeFillShade="D9"/>
          </w:tcPr>
          <w:p w14:paraId="33EF370C" w14:textId="11647AEE" w:rsidR="00822D51" w:rsidRDefault="00822D51" w:rsidP="00EF7EB9">
            <w:pPr>
              <w:tabs>
                <w:tab w:val="left" w:pos="5400"/>
              </w:tabs>
            </w:pPr>
            <w:r>
              <w:t>2021</w:t>
            </w:r>
          </w:p>
        </w:tc>
        <w:tc>
          <w:tcPr>
            <w:tcW w:w="1925" w:type="dxa"/>
            <w:shd w:val="clear" w:color="auto" w:fill="D9D9D9" w:themeFill="background1" w:themeFillShade="D9"/>
          </w:tcPr>
          <w:p w14:paraId="7B1F901D" w14:textId="38A4F72A" w:rsidR="00822D51" w:rsidRDefault="00822D51" w:rsidP="00EF7EB9">
            <w:pPr>
              <w:tabs>
                <w:tab w:val="left" w:pos="5400"/>
              </w:tabs>
            </w:pPr>
            <w:r>
              <w:t>2022</w:t>
            </w:r>
          </w:p>
        </w:tc>
        <w:tc>
          <w:tcPr>
            <w:tcW w:w="1926" w:type="dxa"/>
            <w:shd w:val="clear" w:color="auto" w:fill="D9D9D9" w:themeFill="background1" w:themeFillShade="D9"/>
          </w:tcPr>
          <w:p w14:paraId="04E890B0" w14:textId="01EBAC21" w:rsidR="00822D51" w:rsidRDefault="00822D51" w:rsidP="00EF7EB9">
            <w:pPr>
              <w:tabs>
                <w:tab w:val="left" w:pos="5400"/>
              </w:tabs>
            </w:pPr>
            <w:r>
              <w:t>2023</w:t>
            </w:r>
          </w:p>
        </w:tc>
        <w:tc>
          <w:tcPr>
            <w:tcW w:w="1926" w:type="dxa"/>
            <w:shd w:val="clear" w:color="auto" w:fill="D9D9D9" w:themeFill="background1" w:themeFillShade="D9"/>
          </w:tcPr>
          <w:p w14:paraId="690375FE" w14:textId="4E284FFA" w:rsidR="00822D51" w:rsidRDefault="00822D51" w:rsidP="00EF7EB9">
            <w:pPr>
              <w:tabs>
                <w:tab w:val="left" w:pos="5400"/>
              </w:tabs>
            </w:pPr>
            <w:r>
              <w:t>2024</w:t>
            </w:r>
          </w:p>
        </w:tc>
      </w:tr>
      <w:tr w:rsidR="00822D51" w14:paraId="54E657F3" w14:textId="77777777" w:rsidTr="002F1B46">
        <w:tc>
          <w:tcPr>
            <w:tcW w:w="1925" w:type="dxa"/>
          </w:tcPr>
          <w:p w14:paraId="438C8588" w14:textId="2DD40048" w:rsidR="00822D51" w:rsidRDefault="00822D51" w:rsidP="00EF7EB9">
            <w:pPr>
              <w:tabs>
                <w:tab w:val="left" w:pos="5400"/>
              </w:tabs>
            </w:pPr>
            <w:r>
              <w:t>January</w:t>
            </w:r>
          </w:p>
        </w:tc>
        <w:tc>
          <w:tcPr>
            <w:tcW w:w="1925" w:type="dxa"/>
          </w:tcPr>
          <w:p w14:paraId="2334AEF5" w14:textId="58BDEB0B" w:rsidR="00822D51" w:rsidRDefault="00822D51" w:rsidP="00EF7EB9">
            <w:pPr>
              <w:tabs>
                <w:tab w:val="left" w:pos="5400"/>
              </w:tabs>
            </w:pPr>
            <w:r>
              <w:t>1</w:t>
            </w:r>
          </w:p>
        </w:tc>
        <w:tc>
          <w:tcPr>
            <w:tcW w:w="1925" w:type="dxa"/>
          </w:tcPr>
          <w:p w14:paraId="3728C1C0" w14:textId="0018EADB" w:rsidR="00822D51" w:rsidRDefault="00822D51" w:rsidP="00EF7EB9">
            <w:pPr>
              <w:tabs>
                <w:tab w:val="left" w:pos="5400"/>
              </w:tabs>
            </w:pPr>
            <w:r>
              <w:t>1</w:t>
            </w:r>
          </w:p>
        </w:tc>
        <w:tc>
          <w:tcPr>
            <w:tcW w:w="1926" w:type="dxa"/>
          </w:tcPr>
          <w:p w14:paraId="319DA6F0" w14:textId="4E34BB9B" w:rsidR="00822D51" w:rsidRDefault="00822D51" w:rsidP="00EF7EB9">
            <w:pPr>
              <w:tabs>
                <w:tab w:val="left" w:pos="5400"/>
              </w:tabs>
            </w:pPr>
            <w:r>
              <w:t>1</w:t>
            </w:r>
          </w:p>
        </w:tc>
        <w:tc>
          <w:tcPr>
            <w:tcW w:w="1926" w:type="dxa"/>
          </w:tcPr>
          <w:p w14:paraId="081A03E8" w14:textId="340D2B15" w:rsidR="00822D51" w:rsidRDefault="00822D51" w:rsidP="00EF7EB9">
            <w:pPr>
              <w:tabs>
                <w:tab w:val="left" w:pos="5400"/>
              </w:tabs>
            </w:pPr>
            <w:r>
              <w:t>0</w:t>
            </w:r>
          </w:p>
        </w:tc>
      </w:tr>
      <w:tr w:rsidR="00822D51" w14:paraId="3FB83D03" w14:textId="77777777" w:rsidTr="002F1B46">
        <w:tc>
          <w:tcPr>
            <w:tcW w:w="1925" w:type="dxa"/>
          </w:tcPr>
          <w:p w14:paraId="692DAA83" w14:textId="388E005B" w:rsidR="00822D51" w:rsidRDefault="00822D51" w:rsidP="00EF7EB9">
            <w:pPr>
              <w:tabs>
                <w:tab w:val="left" w:pos="5400"/>
              </w:tabs>
            </w:pPr>
            <w:r>
              <w:t>February</w:t>
            </w:r>
          </w:p>
        </w:tc>
        <w:tc>
          <w:tcPr>
            <w:tcW w:w="1925" w:type="dxa"/>
          </w:tcPr>
          <w:p w14:paraId="23C8E556" w14:textId="08EEE5A8" w:rsidR="00822D51" w:rsidRDefault="00822D51" w:rsidP="00EF7EB9">
            <w:pPr>
              <w:tabs>
                <w:tab w:val="left" w:pos="5400"/>
              </w:tabs>
            </w:pPr>
            <w:r>
              <w:t>0</w:t>
            </w:r>
          </w:p>
        </w:tc>
        <w:tc>
          <w:tcPr>
            <w:tcW w:w="1925" w:type="dxa"/>
          </w:tcPr>
          <w:p w14:paraId="6D12E8D5" w14:textId="56F67307" w:rsidR="00822D51" w:rsidRDefault="00822D51" w:rsidP="00EF7EB9">
            <w:pPr>
              <w:tabs>
                <w:tab w:val="left" w:pos="5400"/>
              </w:tabs>
            </w:pPr>
            <w:r>
              <w:t>0</w:t>
            </w:r>
          </w:p>
        </w:tc>
        <w:tc>
          <w:tcPr>
            <w:tcW w:w="1926" w:type="dxa"/>
          </w:tcPr>
          <w:p w14:paraId="097B365B" w14:textId="580DFB21" w:rsidR="00822D51" w:rsidRDefault="00822D51" w:rsidP="00EF7EB9">
            <w:pPr>
              <w:tabs>
                <w:tab w:val="left" w:pos="5400"/>
              </w:tabs>
            </w:pPr>
            <w:r>
              <w:t>1</w:t>
            </w:r>
          </w:p>
        </w:tc>
        <w:tc>
          <w:tcPr>
            <w:tcW w:w="1926" w:type="dxa"/>
          </w:tcPr>
          <w:p w14:paraId="56E10804" w14:textId="783A9A7E" w:rsidR="00822D51" w:rsidRDefault="00822D51" w:rsidP="00EF7EB9">
            <w:pPr>
              <w:tabs>
                <w:tab w:val="left" w:pos="5400"/>
              </w:tabs>
            </w:pPr>
            <w:r>
              <w:t>0</w:t>
            </w:r>
          </w:p>
        </w:tc>
      </w:tr>
      <w:tr w:rsidR="00822D51" w14:paraId="155F5DCE" w14:textId="77777777" w:rsidTr="002F1B46">
        <w:tc>
          <w:tcPr>
            <w:tcW w:w="1925" w:type="dxa"/>
          </w:tcPr>
          <w:p w14:paraId="6B79CBB9" w14:textId="33763B0C" w:rsidR="00822D51" w:rsidRDefault="00822D51" w:rsidP="00EF7EB9">
            <w:pPr>
              <w:tabs>
                <w:tab w:val="left" w:pos="5400"/>
              </w:tabs>
            </w:pPr>
            <w:r>
              <w:t>March</w:t>
            </w:r>
          </w:p>
        </w:tc>
        <w:tc>
          <w:tcPr>
            <w:tcW w:w="1925" w:type="dxa"/>
          </w:tcPr>
          <w:p w14:paraId="1A097EFF" w14:textId="4FED1DA5" w:rsidR="00822D51" w:rsidRDefault="00822D51" w:rsidP="00EF7EB9">
            <w:pPr>
              <w:tabs>
                <w:tab w:val="left" w:pos="5400"/>
              </w:tabs>
            </w:pPr>
            <w:r>
              <w:t>1</w:t>
            </w:r>
          </w:p>
        </w:tc>
        <w:tc>
          <w:tcPr>
            <w:tcW w:w="1925" w:type="dxa"/>
          </w:tcPr>
          <w:p w14:paraId="7959CD7B" w14:textId="47A7B879" w:rsidR="00822D51" w:rsidRDefault="00822D51" w:rsidP="00EF7EB9">
            <w:pPr>
              <w:tabs>
                <w:tab w:val="left" w:pos="5400"/>
              </w:tabs>
            </w:pPr>
            <w:r>
              <w:t>1</w:t>
            </w:r>
          </w:p>
        </w:tc>
        <w:tc>
          <w:tcPr>
            <w:tcW w:w="1926" w:type="dxa"/>
          </w:tcPr>
          <w:p w14:paraId="052CE784" w14:textId="2B680851" w:rsidR="00822D51" w:rsidRDefault="00822D51" w:rsidP="00EF7EB9">
            <w:pPr>
              <w:tabs>
                <w:tab w:val="left" w:pos="5400"/>
              </w:tabs>
            </w:pPr>
            <w:r>
              <w:t>0</w:t>
            </w:r>
          </w:p>
        </w:tc>
        <w:tc>
          <w:tcPr>
            <w:tcW w:w="1926" w:type="dxa"/>
          </w:tcPr>
          <w:p w14:paraId="26BA61EF" w14:textId="7B45DA1E" w:rsidR="00822D51" w:rsidRDefault="00822D51" w:rsidP="00EF7EB9">
            <w:pPr>
              <w:tabs>
                <w:tab w:val="left" w:pos="5400"/>
              </w:tabs>
            </w:pPr>
            <w:r>
              <w:t>1</w:t>
            </w:r>
          </w:p>
        </w:tc>
      </w:tr>
      <w:tr w:rsidR="00822D51" w14:paraId="482A23BC" w14:textId="77777777" w:rsidTr="002F1B46">
        <w:tc>
          <w:tcPr>
            <w:tcW w:w="1925" w:type="dxa"/>
          </w:tcPr>
          <w:p w14:paraId="423CDB2C" w14:textId="57EB33C2" w:rsidR="00822D51" w:rsidRDefault="00822D51" w:rsidP="00EF7EB9">
            <w:pPr>
              <w:tabs>
                <w:tab w:val="left" w:pos="5400"/>
              </w:tabs>
            </w:pPr>
            <w:r>
              <w:lastRenderedPageBreak/>
              <w:t>April</w:t>
            </w:r>
          </w:p>
        </w:tc>
        <w:tc>
          <w:tcPr>
            <w:tcW w:w="1925" w:type="dxa"/>
          </w:tcPr>
          <w:p w14:paraId="069E5F96" w14:textId="569724F2" w:rsidR="00822D51" w:rsidRDefault="00822D51" w:rsidP="00EF7EB9">
            <w:pPr>
              <w:tabs>
                <w:tab w:val="left" w:pos="5400"/>
              </w:tabs>
            </w:pPr>
            <w:r>
              <w:t>2</w:t>
            </w:r>
          </w:p>
        </w:tc>
        <w:tc>
          <w:tcPr>
            <w:tcW w:w="1925" w:type="dxa"/>
          </w:tcPr>
          <w:p w14:paraId="04C5B65E" w14:textId="085CD4C6" w:rsidR="00822D51" w:rsidRDefault="00822D51" w:rsidP="00EF7EB9">
            <w:pPr>
              <w:tabs>
                <w:tab w:val="left" w:pos="5400"/>
              </w:tabs>
            </w:pPr>
            <w:r>
              <w:t>0</w:t>
            </w:r>
          </w:p>
        </w:tc>
        <w:tc>
          <w:tcPr>
            <w:tcW w:w="1926" w:type="dxa"/>
          </w:tcPr>
          <w:p w14:paraId="2FF1E275" w14:textId="5113D168" w:rsidR="00822D51" w:rsidRDefault="00822D51" w:rsidP="00EF7EB9">
            <w:pPr>
              <w:tabs>
                <w:tab w:val="left" w:pos="5400"/>
              </w:tabs>
            </w:pPr>
            <w:r>
              <w:t>0</w:t>
            </w:r>
          </w:p>
        </w:tc>
        <w:tc>
          <w:tcPr>
            <w:tcW w:w="1926" w:type="dxa"/>
          </w:tcPr>
          <w:p w14:paraId="6D895FB8" w14:textId="41CDA4F6" w:rsidR="00822D51" w:rsidRDefault="00822D51" w:rsidP="00EF7EB9">
            <w:pPr>
              <w:tabs>
                <w:tab w:val="left" w:pos="5400"/>
              </w:tabs>
            </w:pPr>
            <w:r>
              <w:t>0</w:t>
            </w:r>
          </w:p>
        </w:tc>
      </w:tr>
      <w:tr w:rsidR="00822D51" w14:paraId="5A6550FF" w14:textId="77777777" w:rsidTr="002F1B46">
        <w:tc>
          <w:tcPr>
            <w:tcW w:w="1925" w:type="dxa"/>
          </w:tcPr>
          <w:p w14:paraId="2AEEF401" w14:textId="69B8491D" w:rsidR="00822D51" w:rsidRDefault="00822D51" w:rsidP="00EF7EB9">
            <w:pPr>
              <w:tabs>
                <w:tab w:val="left" w:pos="5400"/>
              </w:tabs>
            </w:pPr>
            <w:r>
              <w:t>May</w:t>
            </w:r>
          </w:p>
        </w:tc>
        <w:tc>
          <w:tcPr>
            <w:tcW w:w="1925" w:type="dxa"/>
          </w:tcPr>
          <w:p w14:paraId="13A9BBDD" w14:textId="7F71483A" w:rsidR="00822D51" w:rsidRDefault="00822D51" w:rsidP="00EF7EB9">
            <w:pPr>
              <w:tabs>
                <w:tab w:val="left" w:pos="5400"/>
              </w:tabs>
            </w:pPr>
            <w:r>
              <w:t>0</w:t>
            </w:r>
          </w:p>
        </w:tc>
        <w:tc>
          <w:tcPr>
            <w:tcW w:w="1925" w:type="dxa"/>
          </w:tcPr>
          <w:p w14:paraId="7198DB95" w14:textId="6C5B6919" w:rsidR="00822D51" w:rsidRDefault="00822D51" w:rsidP="00EF7EB9">
            <w:pPr>
              <w:tabs>
                <w:tab w:val="left" w:pos="5400"/>
              </w:tabs>
            </w:pPr>
            <w:r>
              <w:t>3</w:t>
            </w:r>
          </w:p>
        </w:tc>
        <w:tc>
          <w:tcPr>
            <w:tcW w:w="1926" w:type="dxa"/>
          </w:tcPr>
          <w:p w14:paraId="102CDC37" w14:textId="005575A7" w:rsidR="00822D51" w:rsidRDefault="00822D51" w:rsidP="00EF7EB9">
            <w:pPr>
              <w:tabs>
                <w:tab w:val="left" w:pos="5400"/>
              </w:tabs>
            </w:pPr>
            <w:r>
              <w:t>3</w:t>
            </w:r>
          </w:p>
        </w:tc>
        <w:tc>
          <w:tcPr>
            <w:tcW w:w="1926" w:type="dxa"/>
          </w:tcPr>
          <w:p w14:paraId="2408F1D7" w14:textId="093E5926" w:rsidR="00822D51" w:rsidRDefault="00822D51" w:rsidP="00EF7EB9">
            <w:pPr>
              <w:tabs>
                <w:tab w:val="left" w:pos="5400"/>
              </w:tabs>
            </w:pPr>
            <w:r>
              <w:t>0</w:t>
            </w:r>
          </w:p>
        </w:tc>
      </w:tr>
      <w:tr w:rsidR="00822D51" w14:paraId="21263C4C" w14:textId="77777777" w:rsidTr="002F1B46">
        <w:tc>
          <w:tcPr>
            <w:tcW w:w="1925" w:type="dxa"/>
          </w:tcPr>
          <w:p w14:paraId="0578B422" w14:textId="54394E70" w:rsidR="00822D51" w:rsidRDefault="00822D51" w:rsidP="00EF7EB9">
            <w:pPr>
              <w:tabs>
                <w:tab w:val="left" w:pos="5400"/>
              </w:tabs>
            </w:pPr>
            <w:r>
              <w:t>June</w:t>
            </w:r>
          </w:p>
        </w:tc>
        <w:tc>
          <w:tcPr>
            <w:tcW w:w="1925" w:type="dxa"/>
          </w:tcPr>
          <w:p w14:paraId="7BE12E09" w14:textId="37ECE3FD" w:rsidR="00822D51" w:rsidRDefault="00822D51" w:rsidP="00EF7EB9">
            <w:pPr>
              <w:tabs>
                <w:tab w:val="left" w:pos="5400"/>
              </w:tabs>
            </w:pPr>
            <w:r>
              <w:t>0</w:t>
            </w:r>
          </w:p>
        </w:tc>
        <w:tc>
          <w:tcPr>
            <w:tcW w:w="1925" w:type="dxa"/>
          </w:tcPr>
          <w:p w14:paraId="08B00296" w14:textId="09DBD4A1" w:rsidR="00822D51" w:rsidRDefault="00822D51" w:rsidP="00EF7EB9">
            <w:pPr>
              <w:tabs>
                <w:tab w:val="left" w:pos="5400"/>
              </w:tabs>
            </w:pPr>
            <w:r>
              <w:t>0</w:t>
            </w:r>
          </w:p>
        </w:tc>
        <w:tc>
          <w:tcPr>
            <w:tcW w:w="1926" w:type="dxa"/>
          </w:tcPr>
          <w:p w14:paraId="635FFCF2" w14:textId="698F263D" w:rsidR="00822D51" w:rsidRDefault="00822D51" w:rsidP="00EF7EB9">
            <w:pPr>
              <w:tabs>
                <w:tab w:val="left" w:pos="5400"/>
              </w:tabs>
            </w:pPr>
            <w:r>
              <w:t>1</w:t>
            </w:r>
          </w:p>
        </w:tc>
        <w:tc>
          <w:tcPr>
            <w:tcW w:w="1926" w:type="dxa"/>
          </w:tcPr>
          <w:p w14:paraId="7477C28D" w14:textId="37EEA9DF" w:rsidR="00822D51" w:rsidRDefault="00822D51" w:rsidP="00EF7EB9">
            <w:pPr>
              <w:tabs>
                <w:tab w:val="left" w:pos="5400"/>
              </w:tabs>
            </w:pPr>
            <w:r>
              <w:t>1</w:t>
            </w:r>
          </w:p>
        </w:tc>
      </w:tr>
      <w:tr w:rsidR="00822D51" w14:paraId="02D23E0B" w14:textId="77777777" w:rsidTr="002F1B46">
        <w:tc>
          <w:tcPr>
            <w:tcW w:w="1925" w:type="dxa"/>
          </w:tcPr>
          <w:p w14:paraId="46B9E8DB" w14:textId="13EA6924" w:rsidR="00822D51" w:rsidRDefault="00822D51" w:rsidP="00EF7EB9">
            <w:pPr>
              <w:tabs>
                <w:tab w:val="left" w:pos="5400"/>
              </w:tabs>
            </w:pPr>
            <w:r>
              <w:t>July</w:t>
            </w:r>
          </w:p>
        </w:tc>
        <w:tc>
          <w:tcPr>
            <w:tcW w:w="1925" w:type="dxa"/>
          </w:tcPr>
          <w:p w14:paraId="52E3E75B" w14:textId="15F331C3" w:rsidR="00822D51" w:rsidRDefault="00822D51" w:rsidP="00EF7EB9">
            <w:pPr>
              <w:tabs>
                <w:tab w:val="left" w:pos="5400"/>
              </w:tabs>
            </w:pPr>
            <w:r>
              <w:t>0</w:t>
            </w:r>
          </w:p>
        </w:tc>
        <w:tc>
          <w:tcPr>
            <w:tcW w:w="1925" w:type="dxa"/>
          </w:tcPr>
          <w:p w14:paraId="0C2F6D4C" w14:textId="5178D15F" w:rsidR="00822D51" w:rsidRDefault="00822D51" w:rsidP="00EF7EB9">
            <w:pPr>
              <w:tabs>
                <w:tab w:val="left" w:pos="5400"/>
              </w:tabs>
            </w:pPr>
            <w:r>
              <w:t>3</w:t>
            </w:r>
          </w:p>
        </w:tc>
        <w:tc>
          <w:tcPr>
            <w:tcW w:w="1926" w:type="dxa"/>
          </w:tcPr>
          <w:p w14:paraId="1280AAEB" w14:textId="33BAD033" w:rsidR="00822D51" w:rsidRDefault="00822D51" w:rsidP="00EF7EB9">
            <w:pPr>
              <w:tabs>
                <w:tab w:val="left" w:pos="5400"/>
              </w:tabs>
            </w:pPr>
            <w:r>
              <w:t>1</w:t>
            </w:r>
          </w:p>
        </w:tc>
        <w:tc>
          <w:tcPr>
            <w:tcW w:w="1926" w:type="dxa"/>
          </w:tcPr>
          <w:p w14:paraId="6D29B696" w14:textId="59F7AA26" w:rsidR="00822D51" w:rsidRDefault="00822D51" w:rsidP="00EF7EB9">
            <w:pPr>
              <w:tabs>
                <w:tab w:val="left" w:pos="5400"/>
              </w:tabs>
            </w:pPr>
            <w:r>
              <w:t>0</w:t>
            </w:r>
          </w:p>
        </w:tc>
      </w:tr>
      <w:tr w:rsidR="00822D51" w14:paraId="399FB3EC" w14:textId="77777777" w:rsidTr="002F1B46">
        <w:tc>
          <w:tcPr>
            <w:tcW w:w="1925" w:type="dxa"/>
          </w:tcPr>
          <w:p w14:paraId="219F60E1" w14:textId="6F8A8F57" w:rsidR="00822D51" w:rsidRDefault="00822D51" w:rsidP="00EF7EB9">
            <w:pPr>
              <w:tabs>
                <w:tab w:val="left" w:pos="5400"/>
              </w:tabs>
            </w:pPr>
            <w:r>
              <w:t>August</w:t>
            </w:r>
          </w:p>
        </w:tc>
        <w:tc>
          <w:tcPr>
            <w:tcW w:w="1925" w:type="dxa"/>
          </w:tcPr>
          <w:p w14:paraId="56A2DE46" w14:textId="2DC8B8F1" w:rsidR="00822D51" w:rsidRDefault="00822D51" w:rsidP="00EF7EB9">
            <w:pPr>
              <w:tabs>
                <w:tab w:val="left" w:pos="5400"/>
              </w:tabs>
            </w:pPr>
            <w:r>
              <w:t>3</w:t>
            </w:r>
          </w:p>
        </w:tc>
        <w:tc>
          <w:tcPr>
            <w:tcW w:w="1925" w:type="dxa"/>
          </w:tcPr>
          <w:p w14:paraId="4135F8B3" w14:textId="2304FBC9" w:rsidR="00822D51" w:rsidRDefault="00822D51" w:rsidP="00EF7EB9">
            <w:pPr>
              <w:tabs>
                <w:tab w:val="left" w:pos="5400"/>
              </w:tabs>
            </w:pPr>
            <w:r>
              <w:t>3</w:t>
            </w:r>
          </w:p>
        </w:tc>
        <w:tc>
          <w:tcPr>
            <w:tcW w:w="1926" w:type="dxa"/>
          </w:tcPr>
          <w:p w14:paraId="4E92D0A1" w14:textId="20D1F4D1" w:rsidR="00822D51" w:rsidRDefault="00822D51" w:rsidP="00EF7EB9">
            <w:pPr>
              <w:tabs>
                <w:tab w:val="left" w:pos="5400"/>
              </w:tabs>
            </w:pPr>
            <w:r>
              <w:t>0</w:t>
            </w:r>
          </w:p>
        </w:tc>
        <w:tc>
          <w:tcPr>
            <w:tcW w:w="1926" w:type="dxa"/>
          </w:tcPr>
          <w:p w14:paraId="715A9603" w14:textId="0D47615A" w:rsidR="00822D51" w:rsidRDefault="00822D51" w:rsidP="00EF7EB9">
            <w:pPr>
              <w:tabs>
                <w:tab w:val="left" w:pos="5400"/>
              </w:tabs>
            </w:pPr>
            <w:r>
              <w:t>0</w:t>
            </w:r>
          </w:p>
        </w:tc>
      </w:tr>
      <w:tr w:rsidR="00822D51" w14:paraId="2EAC2C06" w14:textId="77777777" w:rsidTr="002F1B46">
        <w:tc>
          <w:tcPr>
            <w:tcW w:w="1925" w:type="dxa"/>
          </w:tcPr>
          <w:p w14:paraId="11D2EC41" w14:textId="7F8F4931" w:rsidR="00822D51" w:rsidRDefault="00822D51" w:rsidP="00EF7EB9">
            <w:pPr>
              <w:tabs>
                <w:tab w:val="left" w:pos="5400"/>
              </w:tabs>
            </w:pPr>
            <w:r>
              <w:t>September</w:t>
            </w:r>
          </w:p>
        </w:tc>
        <w:tc>
          <w:tcPr>
            <w:tcW w:w="1925" w:type="dxa"/>
          </w:tcPr>
          <w:p w14:paraId="3EC62E9D" w14:textId="086BCABF" w:rsidR="00822D51" w:rsidRDefault="00822D51" w:rsidP="00EF7EB9">
            <w:pPr>
              <w:tabs>
                <w:tab w:val="left" w:pos="5400"/>
              </w:tabs>
            </w:pPr>
            <w:r>
              <w:t>1</w:t>
            </w:r>
          </w:p>
        </w:tc>
        <w:tc>
          <w:tcPr>
            <w:tcW w:w="1925" w:type="dxa"/>
          </w:tcPr>
          <w:p w14:paraId="53F71A9F" w14:textId="113C126F" w:rsidR="00822D51" w:rsidRDefault="00822D51" w:rsidP="00EF7EB9">
            <w:pPr>
              <w:tabs>
                <w:tab w:val="left" w:pos="5400"/>
              </w:tabs>
            </w:pPr>
            <w:r>
              <w:t>0</w:t>
            </w:r>
          </w:p>
        </w:tc>
        <w:tc>
          <w:tcPr>
            <w:tcW w:w="1926" w:type="dxa"/>
          </w:tcPr>
          <w:p w14:paraId="49C51A95" w14:textId="31A9C9EC" w:rsidR="00822D51" w:rsidRDefault="00822D51" w:rsidP="00EF7EB9">
            <w:pPr>
              <w:tabs>
                <w:tab w:val="left" w:pos="5400"/>
              </w:tabs>
            </w:pPr>
            <w:r>
              <w:t>0</w:t>
            </w:r>
          </w:p>
        </w:tc>
        <w:tc>
          <w:tcPr>
            <w:tcW w:w="1926" w:type="dxa"/>
          </w:tcPr>
          <w:p w14:paraId="29999149" w14:textId="066E829B" w:rsidR="00822D51" w:rsidRDefault="00822D51" w:rsidP="00EF7EB9">
            <w:pPr>
              <w:tabs>
                <w:tab w:val="left" w:pos="5400"/>
              </w:tabs>
            </w:pPr>
            <w:r>
              <w:t>0</w:t>
            </w:r>
          </w:p>
        </w:tc>
      </w:tr>
      <w:tr w:rsidR="00822D51" w14:paraId="34BC8EE4" w14:textId="77777777" w:rsidTr="002F1B46">
        <w:tc>
          <w:tcPr>
            <w:tcW w:w="1925" w:type="dxa"/>
          </w:tcPr>
          <w:p w14:paraId="1436019D" w14:textId="4873D153" w:rsidR="00822D51" w:rsidRDefault="00822D51" w:rsidP="00EF7EB9">
            <w:pPr>
              <w:tabs>
                <w:tab w:val="left" w:pos="5400"/>
              </w:tabs>
            </w:pPr>
            <w:r>
              <w:t>October</w:t>
            </w:r>
          </w:p>
        </w:tc>
        <w:tc>
          <w:tcPr>
            <w:tcW w:w="1925" w:type="dxa"/>
          </w:tcPr>
          <w:p w14:paraId="1E21B3B4" w14:textId="0D3EFBFC" w:rsidR="00822D51" w:rsidRDefault="00822D51" w:rsidP="00EF7EB9">
            <w:pPr>
              <w:tabs>
                <w:tab w:val="left" w:pos="5400"/>
              </w:tabs>
            </w:pPr>
            <w:r>
              <w:t>4</w:t>
            </w:r>
          </w:p>
        </w:tc>
        <w:tc>
          <w:tcPr>
            <w:tcW w:w="1925" w:type="dxa"/>
          </w:tcPr>
          <w:p w14:paraId="0DF7CBD9" w14:textId="489BD995" w:rsidR="00822D51" w:rsidRDefault="00822D51" w:rsidP="00EF7EB9">
            <w:pPr>
              <w:tabs>
                <w:tab w:val="left" w:pos="5400"/>
              </w:tabs>
            </w:pPr>
            <w:r>
              <w:t>2</w:t>
            </w:r>
          </w:p>
        </w:tc>
        <w:tc>
          <w:tcPr>
            <w:tcW w:w="1926" w:type="dxa"/>
          </w:tcPr>
          <w:p w14:paraId="7653F3EF" w14:textId="59B42DF6" w:rsidR="00822D51" w:rsidRDefault="00822D51" w:rsidP="00EF7EB9">
            <w:pPr>
              <w:tabs>
                <w:tab w:val="left" w:pos="5400"/>
              </w:tabs>
            </w:pPr>
            <w:r>
              <w:t>0</w:t>
            </w:r>
          </w:p>
        </w:tc>
        <w:tc>
          <w:tcPr>
            <w:tcW w:w="1926" w:type="dxa"/>
          </w:tcPr>
          <w:p w14:paraId="0DC20932" w14:textId="58951DAB" w:rsidR="00822D51" w:rsidRDefault="00822D51" w:rsidP="00EF7EB9">
            <w:pPr>
              <w:tabs>
                <w:tab w:val="left" w:pos="5400"/>
              </w:tabs>
            </w:pPr>
            <w:r>
              <w:t>0</w:t>
            </w:r>
          </w:p>
        </w:tc>
      </w:tr>
      <w:tr w:rsidR="00822D51" w14:paraId="03793215" w14:textId="77777777" w:rsidTr="002F1B46">
        <w:tc>
          <w:tcPr>
            <w:tcW w:w="1925" w:type="dxa"/>
          </w:tcPr>
          <w:p w14:paraId="55458009" w14:textId="6A2B8EE3" w:rsidR="00822D51" w:rsidRDefault="00822D51" w:rsidP="00EF7EB9">
            <w:pPr>
              <w:tabs>
                <w:tab w:val="left" w:pos="5400"/>
              </w:tabs>
            </w:pPr>
            <w:r>
              <w:t>November</w:t>
            </w:r>
          </w:p>
        </w:tc>
        <w:tc>
          <w:tcPr>
            <w:tcW w:w="1925" w:type="dxa"/>
          </w:tcPr>
          <w:p w14:paraId="40C28D7B" w14:textId="4455B276" w:rsidR="00822D51" w:rsidRDefault="00822D51" w:rsidP="00EF7EB9">
            <w:pPr>
              <w:tabs>
                <w:tab w:val="left" w:pos="5400"/>
              </w:tabs>
            </w:pPr>
            <w:r>
              <w:t>1</w:t>
            </w:r>
          </w:p>
        </w:tc>
        <w:tc>
          <w:tcPr>
            <w:tcW w:w="1925" w:type="dxa"/>
          </w:tcPr>
          <w:p w14:paraId="02BA7A8F" w14:textId="1DF6F7E2" w:rsidR="00822D51" w:rsidRDefault="00822D51" w:rsidP="00EF7EB9">
            <w:pPr>
              <w:tabs>
                <w:tab w:val="left" w:pos="5400"/>
              </w:tabs>
            </w:pPr>
            <w:r>
              <w:t>0</w:t>
            </w:r>
          </w:p>
        </w:tc>
        <w:tc>
          <w:tcPr>
            <w:tcW w:w="1926" w:type="dxa"/>
          </w:tcPr>
          <w:p w14:paraId="46FC6F61" w14:textId="70541E4A" w:rsidR="00822D51" w:rsidRDefault="00822D51" w:rsidP="00EF7EB9">
            <w:pPr>
              <w:tabs>
                <w:tab w:val="left" w:pos="5400"/>
              </w:tabs>
            </w:pPr>
            <w:r>
              <w:t>1</w:t>
            </w:r>
          </w:p>
        </w:tc>
        <w:tc>
          <w:tcPr>
            <w:tcW w:w="1926" w:type="dxa"/>
          </w:tcPr>
          <w:p w14:paraId="5D49B541" w14:textId="6BA00D26" w:rsidR="00822D51" w:rsidRDefault="00822D51" w:rsidP="00EF7EB9">
            <w:pPr>
              <w:tabs>
                <w:tab w:val="left" w:pos="5400"/>
              </w:tabs>
            </w:pPr>
            <w:r>
              <w:t>2</w:t>
            </w:r>
          </w:p>
        </w:tc>
      </w:tr>
      <w:tr w:rsidR="00822D51" w14:paraId="4435A944" w14:textId="77777777" w:rsidTr="002F1B46">
        <w:tc>
          <w:tcPr>
            <w:tcW w:w="1925" w:type="dxa"/>
          </w:tcPr>
          <w:p w14:paraId="4ED9FF76" w14:textId="7F2569B4" w:rsidR="00822D51" w:rsidRDefault="00822D51" w:rsidP="00EF7EB9">
            <w:pPr>
              <w:tabs>
                <w:tab w:val="left" w:pos="5400"/>
              </w:tabs>
            </w:pPr>
            <w:r>
              <w:t>December</w:t>
            </w:r>
          </w:p>
        </w:tc>
        <w:tc>
          <w:tcPr>
            <w:tcW w:w="1925" w:type="dxa"/>
          </w:tcPr>
          <w:p w14:paraId="5B82F444" w14:textId="26AC3063" w:rsidR="00822D51" w:rsidRDefault="00822D51" w:rsidP="00EF7EB9">
            <w:pPr>
              <w:tabs>
                <w:tab w:val="left" w:pos="5400"/>
              </w:tabs>
            </w:pPr>
            <w:r>
              <w:t>0</w:t>
            </w:r>
          </w:p>
        </w:tc>
        <w:tc>
          <w:tcPr>
            <w:tcW w:w="1925" w:type="dxa"/>
          </w:tcPr>
          <w:p w14:paraId="49E1CE16" w14:textId="269048E8" w:rsidR="00822D51" w:rsidRDefault="00822D51" w:rsidP="00EF7EB9">
            <w:pPr>
              <w:tabs>
                <w:tab w:val="left" w:pos="5400"/>
              </w:tabs>
            </w:pPr>
            <w:r>
              <w:t>1</w:t>
            </w:r>
          </w:p>
        </w:tc>
        <w:tc>
          <w:tcPr>
            <w:tcW w:w="1926" w:type="dxa"/>
          </w:tcPr>
          <w:p w14:paraId="76AC05B8" w14:textId="661AFA9C" w:rsidR="00822D51" w:rsidRDefault="00822D51" w:rsidP="00EF7EB9">
            <w:pPr>
              <w:tabs>
                <w:tab w:val="left" w:pos="5400"/>
              </w:tabs>
            </w:pPr>
            <w:r>
              <w:t>1</w:t>
            </w:r>
          </w:p>
        </w:tc>
        <w:tc>
          <w:tcPr>
            <w:tcW w:w="1926" w:type="dxa"/>
          </w:tcPr>
          <w:p w14:paraId="40645AFB" w14:textId="76255773" w:rsidR="00822D51" w:rsidRDefault="00822D51" w:rsidP="00EF7EB9">
            <w:pPr>
              <w:tabs>
                <w:tab w:val="left" w:pos="5400"/>
              </w:tabs>
            </w:pPr>
            <w:r>
              <w:t>0</w:t>
            </w:r>
          </w:p>
        </w:tc>
      </w:tr>
      <w:tr w:rsidR="00822D51" w14:paraId="6FFA8C5A" w14:textId="77777777" w:rsidTr="002F1B46">
        <w:tc>
          <w:tcPr>
            <w:tcW w:w="1925" w:type="dxa"/>
          </w:tcPr>
          <w:p w14:paraId="1BEF2CFE" w14:textId="59C79577" w:rsidR="00822D51" w:rsidRDefault="00822D51" w:rsidP="00EF7EB9">
            <w:pPr>
              <w:tabs>
                <w:tab w:val="left" w:pos="5400"/>
              </w:tabs>
            </w:pPr>
            <w:r>
              <w:t xml:space="preserve">Total </w:t>
            </w:r>
          </w:p>
        </w:tc>
        <w:tc>
          <w:tcPr>
            <w:tcW w:w="1925" w:type="dxa"/>
          </w:tcPr>
          <w:p w14:paraId="59AB7B14" w14:textId="57FC2B60" w:rsidR="00822D51" w:rsidRDefault="00822D51" w:rsidP="00EF7EB9">
            <w:pPr>
              <w:tabs>
                <w:tab w:val="left" w:pos="5400"/>
              </w:tabs>
            </w:pPr>
            <w:r>
              <w:t>13</w:t>
            </w:r>
          </w:p>
        </w:tc>
        <w:tc>
          <w:tcPr>
            <w:tcW w:w="1925" w:type="dxa"/>
          </w:tcPr>
          <w:p w14:paraId="229DA541" w14:textId="109BAC70" w:rsidR="00822D51" w:rsidRDefault="00822D51" w:rsidP="00EF7EB9">
            <w:pPr>
              <w:tabs>
                <w:tab w:val="left" w:pos="5400"/>
              </w:tabs>
            </w:pPr>
            <w:r>
              <w:t>14</w:t>
            </w:r>
          </w:p>
        </w:tc>
        <w:tc>
          <w:tcPr>
            <w:tcW w:w="1926" w:type="dxa"/>
          </w:tcPr>
          <w:p w14:paraId="14D9732D" w14:textId="3F33008E" w:rsidR="00822D51" w:rsidRDefault="00822D51" w:rsidP="00EF7EB9">
            <w:pPr>
              <w:tabs>
                <w:tab w:val="left" w:pos="5400"/>
              </w:tabs>
            </w:pPr>
            <w:r>
              <w:t>9</w:t>
            </w:r>
          </w:p>
        </w:tc>
        <w:tc>
          <w:tcPr>
            <w:tcW w:w="1926" w:type="dxa"/>
          </w:tcPr>
          <w:p w14:paraId="7524408A" w14:textId="22A92673" w:rsidR="00822D51" w:rsidRDefault="00822D51" w:rsidP="00EF7EB9">
            <w:pPr>
              <w:tabs>
                <w:tab w:val="left" w:pos="5400"/>
              </w:tabs>
            </w:pPr>
            <w:r>
              <w:t>4</w:t>
            </w:r>
          </w:p>
        </w:tc>
      </w:tr>
    </w:tbl>
    <w:p w14:paraId="00D48C3B" w14:textId="77777777" w:rsidR="00181189" w:rsidRDefault="00181189" w:rsidP="00181189">
      <w:r>
        <w:t>All statistics are provisional and should be treated as management information. All data have been extracted from Police Scotland internal systems and are correct as at 30/01/2025</w:t>
      </w:r>
      <w:r>
        <w:tab/>
      </w:r>
      <w:r>
        <w:tab/>
      </w:r>
      <w:r>
        <w:tab/>
      </w:r>
      <w:r>
        <w:tab/>
      </w:r>
      <w:r>
        <w:tab/>
      </w:r>
    </w:p>
    <w:p w14:paraId="751452FA" w14:textId="44838F02" w:rsidR="00181189" w:rsidRDefault="00181189" w:rsidP="00181189">
      <w:r>
        <w:t>1. Data excludes non-injury collisions as per standard operating procedure</w:t>
      </w:r>
      <w:r>
        <w:tab/>
      </w:r>
      <w:r>
        <w:tab/>
      </w:r>
      <w:r>
        <w:tab/>
      </w:r>
    </w:p>
    <w:p w14:paraId="27C02CB8" w14:textId="52F4E5D7" w:rsidR="00181189" w:rsidRDefault="00181189" w:rsidP="00181189">
      <w:r>
        <w:t>2. On the 12th June 2019, CRaSH was implemented within D Division. On the 3rd July 2019, CRaSH was implemented across the other Police Divisions within Police Scotland. CRaSH replaced the existing procedures for recording Road Traffic Collisions.</w:t>
      </w:r>
      <w:r>
        <w:tab/>
      </w:r>
      <w:r>
        <w:tab/>
      </w:r>
    </w:p>
    <w:p w14:paraId="71381933" w14:textId="12806371" w:rsidR="007F6551" w:rsidRDefault="00181189" w:rsidP="00181189">
      <w:r>
        <w:t>3. Note - the data is subject to change and will be updated on the next extract of data from CRaSH on 3rd February 2025.</w:t>
      </w:r>
      <w:r>
        <w:tab/>
      </w:r>
      <w:r>
        <w:tab/>
      </w:r>
      <w:r>
        <w:tab/>
      </w:r>
      <w:r>
        <w:tab/>
      </w:r>
      <w:r>
        <w:tab/>
      </w:r>
    </w:p>
    <w:p w14:paraId="2028AAF9" w14:textId="39E83ABF" w:rsidR="000A0F9E" w:rsidRPr="000A0F9E" w:rsidRDefault="000A0F9E" w:rsidP="007F6551">
      <w:pPr>
        <w:pStyle w:val="Heading2"/>
      </w:pPr>
      <w:r w:rsidRPr="000A0F9E">
        <w:t>Of those deer vehicle collisions recorded since 1 January 2021 to 1 January 2025, how many did your force attend? Preferably on a month-by-month basis.</w:t>
      </w:r>
    </w:p>
    <w:p w14:paraId="34BDABBD" w14:textId="744BA20F" w:rsidR="00BF6B81" w:rsidRPr="00B11A55" w:rsidRDefault="00EF7EB9" w:rsidP="00793DD5">
      <w:pPr>
        <w:tabs>
          <w:tab w:val="left" w:pos="5400"/>
        </w:tabs>
      </w:pPr>
      <w:r>
        <w:t>I can confirm that all of the above-mentioned road traffic collision were attended by Police Scotland with the exception of two, one which occurred in January 2021 and the other occurring in November 2024. These two incidents were reported to Police Scotland after the event.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E0854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11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D2CF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11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C3070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11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8BA03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118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14E870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11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DF4C7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118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57FF2"/>
    <w:multiLevelType w:val="hybridMultilevel"/>
    <w:tmpl w:val="269697E0"/>
    <w:lvl w:ilvl="0" w:tplc="DAE057A8">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B7494E"/>
    <w:multiLevelType w:val="hybridMultilevel"/>
    <w:tmpl w:val="EB76C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873B67"/>
    <w:multiLevelType w:val="hybridMultilevel"/>
    <w:tmpl w:val="3DDC8A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346177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9290431">
    <w:abstractNumId w:val="1"/>
  </w:num>
  <w:num w:numId="4" w16cid:durableId="22029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0F9E"/>
    <w:rsid w:val="000E2F19"/>
    <w:rsid w:val="000E6526"/>
    <w:rsid w:val="00141533"/>
    <w:rsid w:val="00167528"/>
    <w:rsid w:val="00181189"/>
    <w:rsid w:val="00195CC4"/>
    <w:rsid w:val="001C56E1"/>
    <w:rsid w:val="00207326"/>
    <w:rsid w:val="00253DF6"/>
    <w:rsid w:val="00255F1E"/>
    <w:rsid w:val="0036503B"/>
    <w:rsid w:val="00376A4A"/>
    <w:rsid w:val="003D6D03"/>
    <w:rsid w:val="003E12CA"/>
    <w:rsid w:val="004010DC"/>
    <w:rsid w:val="0040542D"/>
    <w:rsid w:val="004341F0"/>
    <w:rsid w:val="00456324"/>
    <w:rsid w:val="00475460"/>
    <w:rsid w:val="00490317"/>
    <w:rsid w:val="00491644"/>
    <w:rsid w:val="00496A08"/>
    <w:rsid w:val="004E1605"/>
    <w:rsid w:val="004F653C"/>
    <w:rsid w:val="00540A52"/>
    <w:rsid w:val="00557306"/>
    <w:rsid w:val="005A5987"/>
    <w:rsid w:val="00636B5D"/>
    <w:rsid w:val="00645CFA"/>
    <w:rsid w:val="00676275"/>
    <w:rsid w:val="00685219"/>
    <w:rsid w:val="006D5799"/>
    <w:rsid w:val="007440EA"/>
    <w:rsid w:val="00750D83"/>
    <w:rsid w:val="00785DBC"/>
    <w:rsid w:val="00793DD5"/>
    <w:rsid w:val="007D55F6"/>
    <w:rsid w:val="007F490F"/>
    <w:rsid w:val="007F6551"/>
    <w:rsid w:val="00822D51"/>
    <w:rsid w:val="0086779C"/>
    <w:rsid w:val="00874BFD"/>
    <w:rsid w:val="008964EF"/>
    <w:rsid w:val="0089744F"/>
    <w:rsid w:val="00915E01"/>
    <w:rsid w:val="009611BA"/>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5E4B"/>
    <w:rsid w:val="00D47E36"/>
    <w:rsid w:val="00E55D79"/>
    <w:rsid w:val="00E65E4E"/>
    <w:rsid w:val="00EE2373"/>
    <w:rsid w:val="00EF0FBB"/>
    <w:rsid w:val="00EF4761"/>
    <w:rsid w:val="00EF7EB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0928">
      <w:bodyDiv w:val="1"/>
      <w:marLeft w:val="0"/>
      <w:marRight w:val="0"/>
      <w:marTop w:val="0"/>
      <w:marBottom w:val="0"/>
      <w:divBdr>
        <w:top w:val="none" w:sz="0" w:space="0" w:color="auto"/>
        <w:left w:val="none" w:sz="0" w:space="0" w:color="auto"/>
        <w:bottom w:val="none" w:sz="0" w:space="0" w:color="auto"/>
        <w:right w:val="none" w:sz="0" w:space="0" w:color="auto"/>
      </w:divBdr>
    </w:div>
    <w:div w:id="893152605">
      <w:bodyDiv w:val="1"/>
      <w:marLeft w:val="0"/>
      <w:marRight w:val="0"/>
      <w:marTop w:val="0"/>
      <w:marBottom w:val="0"/>
      <w:divBdr>
        <w:top w:val="none" w:sz="0" w:space="0" w:color="auto"/>
        <w:left w:val="none" w:sz="0" w:space="0" w:color="auto"/>
        <w:bottom w:val="none" w:sz="0" w:space="0" w:color="auto"/>
        <w:right w:val="none" w:sz="0" w:space="0" w:color="auto"/>
      </w:divBdr>
    </w:div>
    <w:div w:id="12301895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550</Words>
  <Characters>3137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