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4F70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185E47">
              <w:t>1956</w:t>
            </w:r>
          </w:p>
          <w:p w14:paraId="34BDABA6" w14:textId="0678F95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5E47">
              <w:t>27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BB098F" w14:textId="77777777" w:rsidR="002B0253" w:rsidRPr="002B0253" w:rsidRDefault="002B0253" w:rsidP="002B0253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2B0253">
        <w:rPr>
          <w:rFonts w:eastAsiaTheme="majorEastAsia" w:cstheme="majorBidi"/>
          <w:b/>
          <w:bCs/>
          <w:color w:val="000000" w:themeColor="text1"/>
          <w:szCs w:val="26"/>
        </w:rPr>
        <w:t>1. Football-Related Offences</w:t>
      </w:r>
    </w:p>
    <w:p w14:paraId="3B6AA00C" w14:textId="77777777" w:rsidR="002B0253" w:rsidRPr="002B0253" w:rsidRDefault="002B0253" w:rsidP="002B025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0253">
        <w:rPr>
          <w:rFonts w:eastAsiaTheme="majorEastAsia" w:cstheme="majorBidi"/>
          <w:b/>
          <w:color w:val="000000" w:themeColor="text1"/>
          <w:szCs w:val="26"/>
        </w:rPr>
        <w:t>For each football season from </w:t>
      </w:r>
      <w:r w:rsidRPr="002B0253">
        <w:rPr>
          <w:rFonts w:eastAsiaTheme="majorEastAsia" w:cstheme="majorBidi"/>
          <w:b/>
          <w:bCs/>
          <w:color w:val="000000" w:themeColor="text1"/>
          <w:szCs w:val="26"/>
        </w:rPr>
        <w:t>2014–2015 to 2024–2025</w:t>
      </w:r>
      <w:r w:rsidRPr="002B0253">
        <w:rPr>
          <w:rFonts w:eastAsiaTheme="majorEastAsia" w:cstheme="majorBidi"/>
          <w:b/>
          <w:color w:val="000000" w:themeColor="text1"/>
          <w:szCs w:val="26"/>
        </w:rPr>
        <w:t> (inclusive), please provide:</w:t>
      </w:r>
    </w:p>
    <w:p w14:paraId="048AB1D2" w14:textId="77777777" w:rsidR="002B0253" w:rsidRPr="002B0253" w:rsidRDefault="002B0253" w:rsidP="002B025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0253">
        <w:rPr>
          <w:rFonts w:eastAsiaTheme="majorEastAsia" w:cstheme="majorBidi"/>
          <w:b/>
          <w:bCs/>
          <w:color w:val="000000" w:themeColor="text1"/>
          <w:szCs w:val="26"/>
        </w:rPr>
        <w:t>a)</w:t>
      </w:r>
      <w:r w:rsidRPr="002B0253">
        <w:rPr>
          <w:rFonts w:eastAsiaTheme="majorEastAsia" w:cstheme="majorBidi"/>
          <w:b/>
          <w:color w:val="000000" w:themeColor="text1"/>
          <w:szCs w:val="26"/>
        </w:rPr>
        <w:t> The number of recorded offences identified as football-related or that occurred at, in connection with, or in proximity to professional football matches in Scotland.</w:t>
      </w:r>
      <w:r w:rsidRPr="002B0253">
        <w:rPr>
          <w:rFonts w:eastAsiaTheme="majorEastAsia" w:cstheme="majorBidi"/>
          <w:b/>
          <w:color w:val="000000" w:themeColor="text1"/>
          <w:szCs w:val="26"/>
        </w:rPr>
        <w:br/>
      </w:r>
      <w:r w:rsidRPr="002B0253">
        <w:rPr>
          <w:rFonts w:eastAsiaTheme="majorEastAsia" w:cstheme="majorBidi"/>
          <w:b/>
          <w:bCs/>
          <w:color w:val="000000" w:themeColor="text1"/>
          <w:szCs w:val="26"/>
        </w:rPr>
        <w:t>b)</w:t>
      </w:r>
      <w:r w:rsidRPr="002B0253">
        <w:rPr>
          <w:rFonts w:eastAsiaTheme="majorEastAsia" w:cstheme="majorBidi"/>
          <w:b/>
          <w:color w:val="000000" w:themeColor="text1"/>
          <w:szCs w:val="26"/>
        </w:rPr>
        <w:t> A breakdown of the types of offences (e.g. breach of the peace, use of pyrotechnics, assault, sectarian abuse, alcohol-related offences, public disorder, etc.).</w:t>
      </w:r>
      <w:r w:rsidRPr="002B0253">
        <w:rPr>
          <w:rFonts w:eastAsiaTheme="majorEastAsia" w:cstheme="majorBidi"/>
          <w:b/>
          <w:color w:val="000000" w:themeColor="text1"/>
          <w:szCs w:val="26"/>
        </w:rPr>
        <w:br/>
      </w:r>
      <w:r w:rsidRPr="002B0253">
        <w:rPr>
          <w:rFonts w:eastAsiaTheme="majorEastAsia" w:cstheme="majorBidi"/>
          <w:b/>
          <w:bCs/>
          <w:color w:val="000000" w:themeColor="text1"/>
          <w:szCs w:val="26"/>
        </w:rPr>
        <w:t>c)</w:t>
      </w:r>
      <w:r w:rsidRPr="002B0253">
        <w:rPr>
          <w:rFonts w:eastAsiaTheme="majorEastAsia" w:cstheme="majorBidi"/>
          <w:b/>
          <w:color w:val="000000" w:themeColor="text1"/>
          <w:szCs w:val="26"/>
        </w:rPr>
        <w:t> Where available, the stadiums or match venues at which the offences were recorded.</w:t>
      </w:r>
    </w:p>
    <w:p w14:paraId="57D48760" w14:textId="77777777" w:rsidR="002B0253" w:rsidRPr="002B0253" w:rsidRDefault="002B0253" w:rsidP="002B025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0253">
        <w:rPr>
          <w:rFonts w:eastAsiaTheme="majorEastAsia" w:cstheme="majorBidi"/>
          <w:b/>
          <w:color w:val="000000" w:themeColor="text1"/>
          <w:szCs w:val="26"/>
        </w:rPr>
        <w:t>If this information is not directly retrievable, please clarify:</w:t>
      </w:r>
    </w:p>
    <w:p w14:paraId="0F5A4FA9" w14:textId="77777777" w:rsidR="002B0253" w:rsidRPr="002B0253" w:rsidRDefault="002B0253" w:rsidP="002B0253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0253">
        <w:rPr>
          <w:rFonts w:eastAsiaTheme="majorEastAsia" w:cstheme="majorBidi"/>
          <w:b/>
          <w:color w:val="000000" w:themeColor="text1"/>
          <w:szCs w:val="26"/>
        </w:rPr>
        <w:t>Whether any tags, markers, or keywords are used in Police Scotland’s systems to identify football-related incidents.</w:t>
      </w:r>
    </w:p>
    <w:p w14:paraId="16AEBB72" w14:textId="77777777" w:rsidR="002B0253" w:rsidRDefault="002B0253" w:rsidP="002B0253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0253">
        <w:rPr>
          <w:rFonts w:eastAsiaTheme="majorEastAsia" w:cstheme="majorBidi"/>
          <w:b/>
          <w:color w:val="000000" w:themeColor="text1"/>
          <w:szCs w:val="26"/>
        </w:rPr>
        <w:t>Whether relevant information can be sourced from match-day policing reports or public order deployments linked to fixtures.</w:t>
      </w:r>
    </w:p>
    <w:p w14:paraId="13C3412C" w14:textId="5AB79BF8" w:rsidR="00953204" w:rsidRDefault="00245C4A" w:rsidP="00245C4A">
      <w:r w:rsidRPr="00245C4A">
        <w:t xml:space="preserve">there are no </w:t>
      </w:r>
      <w:r>
        <w:t>search</w:t>
      </w:r>
      <w:r w:rsidRPr="00245C4A">
        <w:t xml:space="preserve"> markers or searchable fields within our crime recording system that would indicate a crime or offence was 'football related'.  Following a football match, details of any alleged criminality/ arrests etc would be captured in </w:t>
      </w:r>
      <w:r w:rsidRPr="00245C4A">
        <w:t>post-match</w:t>
      </w:r>
      <w:r w:rsidRPr="00245C4A">
        <w:t xml:space="preserve"> reports</w:t>
      </w:r>
      <w:r>
        <w:t>. The only way to collate the requested data would be to manually search every post-match report.</w:t>
      </w:r>
      <w:r w:rsidR="00953204">
        <w:t xml:space="preserve"> </w:t>
      </w:r>
      <w:r>
        <w:t>Therefore</w:t>
      </w:r>
      <w:r w:rsidR="00953204">
        <w:t>,</w:t>
      </w:r>
      <w:r>
        <w:t xml:space="preserve"> </w:t>
      </w:r>
      <w:r w:rsidRPr="00245C4A">
        <w:t>whilst we may be able to provide data on a per match basis, anything more extensive is not possible</w:t>
      </w:r>
      <w:r w:rsidR="00953204">
        <w:t xml:space="preserve"> within the cost threshold set out within the Act</w:t>
      </w:r>
      <w:r w:rsidRPr="00245C4A">
        <w:t>.</w:t>
      </w:r>
      <w:r>
        <w:t xml:space="preserve"> </w:t>
      </w:r>
    </w:p>
    <w:p w14:paraId="2568FBD4" w14:textId="486CDF67" w:rsidR="00245C4A" w:rsidRDefault="00245C4A" w:rsidP="00245C4A">
      <w:r>
        <w:t xml:space="preserve">As such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741E132" w14:textId="77777777" w:rsidR="00245C4A" w:rsidRDefault="00245C4A" w:rsidP="00245C4A">
      <w:pPr>
        <w:tabs>
          <w:tab w:val="left" w:pos="5400"/>
        </w:tabs>
        <w:ind w:left="720"/>
        <w:rPr>
          <w:rFonts w:eastAsiaTheme="majorEastAsia" w:cstheme="majorBidi"/>
          <w:b/>
          <w:color w:val="000000" w:themeColor="text1"/>
          <w:szCs w:val="26"/>
        </w:rPr>
      </w:pPr>
    </w:p>
    <w:p w14:paraId="3865CFAB" w14:textId="77777777" w:rsidR="002B0253" w:rsidRPr="002B0253" w:rsidRDefault="002B0253" w:rsidP="00245C4A">
      <w:pPr>
        <w:pStyle w:val="Heading2"/>
      </w:pPr>
      <w:r w:rsidRPr="002B0253">
        <w:lastRenderedPageBreak/>
        <w:t>2. Football Banning Orders (FBOs)</w:t>
      </w:r>
    </w:p>
    <w:p w14:paraId="34DCA937" w14:textId="77777777" w:rsidR="002B0253" w:rsidRPr="002B0253" w:rsidRDefault="002B0253" w:rsidP="00245C4A">
      <w:pPr>
        <w:pStyle w:val="Heading2"/>
      </w:pPr>
      <w:r w:rsidRPr="002B0253">
        <w:t>For each football season from 2014–2015 to 2024–2025, please provide:</w:t>
      </w:r>
    </w:p>
    <w:p w14:paraId="38A5EC8C" w14:textId="50708CBA" w:rsidR="00245C4A" w:rsidRDefault="002B0253" w:rsidP="00245C4A">
      <w:pPr>
        <w:pStyle w:val="Heading2"/>
      </w:pPr>
      <w:r w:rsidRPr="00245C4A">
        <w:t>The number of Football Banning Orders (FBOs) issued by Scottish courts.</w:t>
      </w:r>
      <w:r w:rsidRPr="00245C4A">
        <w:br/>
        <w:t>b) If available, the offence types that led to the FBOs being issued (e.g. violence, pyrotechnics, racist or sectarian behaviour).</w:t>
      </w:r>
    </w:p>
    <w:p w14:paraId="2FF6927A" w14:textId="6C142591" w:rsidR="00185E47" w:rsidRDefault="00185E47" w:rsidP="00185E47">
      <w:r>
        <w:t>For the number of recorded Football banning orders (FBO) issued for the seasons 2015- 2025, please see the table below.</w:t>
      </w:r>
    </w:p>
    <w:p w14:paraId="0ADBA7F6" w14:textId="72AF9A87" w:rsidR="00185E47" w:rsidRPr="00185E47" w:rsidRDefault="00185E47" w:rsidP="00185E47">
      <w:r>
        <w:t xml:space="preserve">Please note that </w:t>
      </w:r>
      <w:r w:rsidRPr="00185E47">
        <w:t>FBOs may be awarded in a different season that the original offence took place</w:t>
      </w:r>
      <w:r>
        <w:t xml:space="preserve"> and t</w:t>
      </w:r>
      <w:r w:rsidRPr="00185E47">
        <w:t xml:space="preserve">here are still a number of individuals who have committed football related offences with an FBO requested who are still progressing through the Judicial System. </w:t>
      </w:r>
      <w:r>
        <w:t>As such this is not a fully comprehensive view on the amount of FBOs issued.</w:t>
      </w:r>
    </w:p>
    <w:p w14:paraId="26B22006" w14:textId="27C74D61" w:rsidR="00185E47" w:rsidRDefault="00185E47" w:rsidP="00185E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1844"/>
      </w:tblGrid>
      <w:tr w:rsidR="00185E47" w14:paraId="419E6397" w14:textId="77777777" w:rsidTr="00185E47">
        <w:tc>
          <w:tcPr>
            <w:tcW w:w="0" w:type="auto"/>
            <w:shd w:val="clear" w:color="auto" w:fill="D9D9D9" w:themeFill="background1" w:themeFillShade="D9"/>
          </w:tcPr>
          <w:p w14:paraId="58B3A72E" w14:textId="77777777" w:rsidR="00185E47" w:rsidRDefault="00185E47" w:rsidP="00E54AC9">
            <w:r>
              <w:t>Season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21754F" w14:textId="77777777" w:rsidR="00185E47" w:rsidRDefault="00185E47" w:rsidP="00E54AC9">
            <w:r>
              <w:t>FBOs Awarded</w:t>
            </w:r>
          </w:p>
        </w:tc>
      </w:tr>
      <w:tr w:rsidR="00185E47" w14:paraId="0B1DB4CA" w14:textId="77777777" w:rsidTr="00185E47">
        <w:tc>
          <w:tcPr>
            <w:tcW w:w="0" w:type="auto"/>
          </w:tcPr>
          <w:p w14:paraId="745F767D" w14:textId="77777777" w:rsidR="00185E47" w:rsidRDefault="00185E47" w:rsidP="00E54AC9">
            <w:r>
              <w:t>2014-2015</w:t>
            </w:r>
          </w:p>
        </w:tc>
        <w:tc>
          <w:tcPr>
            <w:tcW w:w="0" w:type="auto"/>
          </w:tcPr>
          <w:p w14:paraId="0D518310" w14:textId="77777777" w:rsidR="00185E47" w:rsidRDefault="00185E47" w:rsidP="00E54AC9">
            <w:r>
              <w:t>84</w:t>
            </w:r>
          </w:p>
        </w:tc>
      </w:tr>
      <w:tr w:rsidR="00185E47" w14:paraId="4A5C4936" w14:textId="77777777" w:rsidTr="00185E47">
        <w:tc>
          <w:tcPr>
            <w:tcW w:w="0" w:type="auto"/>
          </w:tcPr>
          <w:p w14:paraId="0DAD50CC" w14:textId="77777777" w:rsidR="00185E47" w:rsidRDefault="00185E47" w:rsidP="00E54AC9">
            <w:r>
              <w:t>2015-2016</w:t>
            </w:r>
          </w:p>
        </w:tc>
        <w:tc>
          <w:tcPr>
            <w:tcW w:w="0" w:type="auto"/>
          </w:tcPr>
          <w:p w14:paraId="4D016A6A" w14:textId="77777777" w:rsidR="00185E47" w:rsidRDefault="00185E47" w:rsidP="00E54AC9">
            <w:r>
              <w:t>170</w:t>
            </w:r>
          </w:p>
        </w:tc>
      </w:tr>
      <w:tr w:rsidR="00185E47" w14:paraId="484468BD" w14:textId="77777777" w:rsidTr="00185E47">
        <w:tc>
          <w:tcPr>
            <w:tcW w:w="0" w:type="auto"/>
          </w:tcPr>
          <w:p w14:paraId="51717B40" w14:textId="77777777" w:rsidR="00185E47" w:rsidRDefault="00185E47" w:rsidP="00E54AC9">
            <w:r>
              <w:t>2016-2017</w:t>
            </w:r>
          </w:p>
        </w:tc>
        <w:tc>
          <w:tcPr>
            <w:tcW w:w="0" w:type="auto"/>
          </w:tcPr>
          <w:p w14:paraId="09922FE7" w14:textId="77777777" w:rsidR="00185E47" w:rsidRDefault="00185E47" w:rsidP="00E54AC9">
            <w:r>
              <w:t>42</w:t>
            </w:r>
          </w:p>
        </w:tc>
      </w:tr>
      <w:tr w:rsidR="00185E47" w14:paraId="687B4555" w14:textId="77777777" w:rsidTr="00185E47">
        <w:tc>
          <w:tcPr>
            <w:tcW w:w="0" w:type="auto"/>
          </w:tcPr>
          <w:p w14:paraId="037300DE" w14:textId="77777777" w:rsidR="00185E47" w:rsidRDefault="00185E47" w:rsidP="00E54AC9">
            <w:r>
              <w:t>2017-2018</w:t>
            </w:r>
          </w:p>
        </w:tc>
        <w:tc>
          <w:tcPr>
            <w:tcW w:w="0" w:type="auto"/>
          </w:tcPr>
          <w:p w14:paraId="6DF4EED5" w14:textId="77777777" w:rsidR="00185E47" w:rsidRDefault="00185E47" w:rsidP="00E54AC9">
            <w:r>
              <w:t>35</w:t>
            </w:r>
          </w:p>
        </w:tc>
      </w:tr>
      <w:tr w:rsidR="00185E47" w14:paraId="2FCC42DA" w14:textId="77777777" w:rsidTr="00185E47">
        <w:tc>
          <w:tcPr>
            <w:tcW w:w="0" w:type="auto"/>
          </w:tcPr>
          <w:p w14:paraId="5C1FB3B4" w14:textId="77777777" w:rsidR="00185E47" w:rsidRDefault="00185E47" w:rsidP="00E54AC9">
            <w:r>
              <w:t>2018-2019</w:t>
            </w:r>
          </w:p>
        </w:tc>
        <w:tc>
          <w:tcPr>
            <w:tcW w:w="0" w:type="auto"/>
          </w:tcPr>
          <w:p w14:paraId="473DFAD3" w14:textId="77777777" w:rsidR="00185E47" w:rsidRDefault="00185E47" w:rsidP="00E54AC9">
            <w:r>
              <w:t xml:space="preserve">68 </w:t>
            </w:r>
          </w:p>
        </w:tc>
      </w:tr>
      <w:tr w:rsidR="00185E47" w14:paraId="5CCF2B61" w14:textId="77777777" w:rsidTr="00185E47">
        <w:tc>
          <w:tcPr>
            <w:tcW w:w="0" w:type="auto"/>
          </w:tcPr>
          <w:p w14:paraId="4A2D62A3" w14:textId="77777777" w:rsidR="00185E47" w:rsidRDefault="00185E47" w:rsidP="00E54AC9">
            <w:r>
              <w:t>2019-2020</w:t>
            </w:r>
          </w:p>
        </w:tc>
        <w:tc>
          <w:tcPr>
            <w:tcW w:w="0" w:type="auto"/>
          </w:tcPr>
          <w:p w14:paraId="4A2DDEF5" w14:textId="77777777" w:rsidR="00185E47" w:rsidRDefault="00185E47" w:rsidP="00E54AC9">
            <w:r>
              <w:t>25</w:t>
            </w:r>
          </w:p>
        </w:tc>
      </w:tr>
      <w:tr w:rsidR="00185E47" w14:paraId="647E1ECB" w14:textId="77777777" w:rsidTr="00185E47">
        <w:tc>
          <w:tcPr>
            <w:tcW w:w="0" w:type="auto"/>
          </w:tcPr>
          <w:p w14:paraId="12C001EE" w14:textId="77777777" w:rsidR="00185E47" w:rsidRDefault="00185E47" w:rsidP="00E54AC9">
            <w:r>
              <w:t>2020-2021</w:t>
            </w:r>
          </w:p>
        </w:tc>
        <w:tc>
          <w:tcPr>
            <w:tcW w:w="0" w:type="auto"/>
          </w:tcPr>
          <w:p w14:paraId="6B16CB32" w14:textId="77777777" w:rsidR="00185E47" w:rsidRDefault="00185E47" w:rsidP="00E54AC9">
            <w:r>
              <w:t>9</w:t>
            </w:r>
          </w:p>
        </w:tc>
      </w:tr>
      <w:tr w:rsidR="00185E47" w14:paraId="15B6759A" w14:textId="77777777" w:rsidTr="00185E47">
        <w:tc>
          <w:tcPr>
            <w:tcW w:w="0" w:type="auto"/>
          </w:tcPr>
          <w:p w14:paraId="557045A9" w14:textId="77777777" w:rsidR="00185E47" w:rsidRDefault="00185E47" w:rsidP="00E54AC9">
            <w:r>
              <w:t>2021-2022</w:t>
            </w:r>
          </w:p>
        </w:tc>
        <w:tc>
          <w:tcPr>
            <w:tcW w:w="0" w:type="auto"/>
          </w:tcPr>
          <w:p w14:paraId="4F2D3E28" w14:textId="77777777" w:rsidR="00185E47" w:rsidRDefault="00185E47" w:rsidP="00E54AC9">
            <w:r>
              <w:t xml:space="preserve">58 </w:t>
            </w:r>
          </w:p>
        </w:tc>
      </w:tr>
      <w:tr w:rsidR="00185E47" w14:paraId="772D6A4F" w14:textId="77777777" w:rsidTr="00185E47">
        <w:tc>
          <w:tcPr>
            <w:tcW w:w="0" w:type="auto"/>
          </w:tcPr>
          <w:p w14:paraId="13CA4C18" w14:textId="77777777" w:rsidR="00185E47" w:rsidRDefault="00185E47" w:rsidP="00E54AC9">
            <w:r>
              <w:t>2022-2023</w:t>
            </w:r>
          </w:p>
        </w:tc>
        <w:tc>
          <w:tcPr>
            <w:tcW w:w="0" w:type="auto"/>
          </w:tcPr>
          <w:p w14:paraId="52D60292" w14:textId="77777777" w:rsidR="00185E47" w:rsidRDefault="00185E47" w:rsidP="00E54AC9">
            <w:r>
              <w:t>59</w:t>
            </w:r>
          </w:p>
        </w:tc>
      </w:tr>
      <w:tr w:rsidR="00185E47" w14:paraId="3DCDFF47" w14:textId="77777777" w:rsidTr="00185E47">
        <w:tc>
          <w:tcPr>
            <w:tcW w:w="0" w:type="auto"/>
          </w:tcPr>
          <w:p w14:paraId="24545FA6" w14:textId="77777777" w:rsidR="00185E47" w:rsidRDefault="00185E47" w:rsidP="00E54AC9">
            <w:r>
              <w:t>2023-2024</w:t>
            </w:r>
          </w:p>
        </w:tc>
        <w:tc>
          <w:tcPr>
            <w:tcW w:w="0" w:type="auto"/>
          </w:tcPr>
          <w:p w14:paraId="53E61C06" w14:textId="77777777" w:rsidR="00185E47" w:rsidRDefault="00185E47" w:rsidP="00E54AC9">
            <w:r>
              <w:t>44</w:t>
            </w:r>
          </w:p>
        </w:tc>
      </w:tr>
      <w:tr w:rsidR="00185E47" w14:paraId="7F5243CE" w14:textId="77777777" w:rsidTr="00185E47">
        <w:tc>
          <w:tcPr>
            <w:tcW w:w="0" w:type="auto"/>
          </w:tcPr>
          <w:p w14:paraId="22C70C41" w14:textId="77777777" w:rsidR="00185E47" w:rsidRDefault="00185E47" w:rsidP="00E54AC9">
            <w:r>
              <w:t>2024-2025</w:t>
            </w:r>
          </w:p>
        </w:tc>
        <w:tc>
          <w:tcPr>
            <w:tcW w:w="0" w:type="auto"/>
          </w:tcPr>
          <w:p w14:paraId="492DDBB3" w14:textId="77777777" w:rsidR="00185E47" w:rsidRDefault="00185E47" w:rsidP="00E54AC9">
            <w:r>
              <w:t>14</w:t>
            </w:r>
          </w:p>
        </w:tc>
      </w:tr>
    </w:tbl>
    <w:p w14:paraId="38D461DB" w14:textId="77777777" w:rsidR="00185E47" w:rsidRDefault="00185E47" w:rsidP="00185E47"/>
    <w:p w14:paraId="0C63D7DE" w14:textId="77777777" w:rsidR="00185E47" w:rsidRDefault="00185E47" w:rsidP="00185E47"/>
    <w:p w14:paraId="267FC6A0" w14:textId="77777777" w:rsidR="00185E47" w:rsidRDefault="00185E47" w:rsidP="00185E47"/>
    <w:p w14:paraId="37F1F793" w14:textId="77777777" w:rsidR="00185E47" w:rsidRPr="00185E47" w:rsidRDefault="00185E47" w:rsidP="00185E47"/>
    <w:p w14:paraId="766BBFA1" w14:textId="5E2C4502" w:rsidR="00953204" w:rsidRDefault="00953204" w:rsidP="00953204">
      <w:r>
        <w:t>There is no simple way to collate data for offence type. Each</w:t>
      </w:r>
      <w:r w:rsidRPr="00953204">
        <w:t xml:space="preserve"> FBO awarded </w:t>
      </w:r>
      <w:r>
        <w:t xml:space="preserve">would have to be manually assessed for relevance to initial charges. Additionally the offence that a person was charged with may have been </w:t>
      </w:r>
      <w:r w:rsidRPr="00953204">
        <w:t>changed by the Crown Office</w:t>
      </w:r>
      <w:r>
        <w:t xml:space="preserve"> resulting in them being convicted with a different charge. Each FBO awarded would need to be assessed for this data.</w:t>
      </w:r>
    </w:p>
    <w:p w14:paraId="2944FCFF" w14:textId="77777777" w:rsidR="00953204" w:rsidRDefault="00953204" w:rsidP="00953204">
      <w:r>
        <w:t xml:space="preserve">As such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0547182" w14:textId="4587F489" w:rsidR="002B0253" w:rsidRDefault="002B0253" w:rsidP="00245C4A">
      <w:pPr>
        <w:pStyle w:val="Heading2"/>
      </w:pPr>
      <w:r w:rsidRPr="00245C4A">
        <w:br/>
      </w:r>
      <w:r w:rsidRPr="00245C4A">
        <w:rPr>
          <w:bCs/>
        </w:rPr>
        <w:t>c)</w:t>
      </w:r>
      <w:r w:rsidRPr="00245C4A">
        <w:t> Any notes on the process by which FBO data is gathered (e.g. via match reports, Procurator Fiscal returns, or other systems).</w:t>
      </w:r>
    </w:p>
    <w:p w14:paraId="34BDABBD" w14:textId="74913AFB" w:rsidR="00BF6B81" w:rsidRDefault="00245C4A" w:rsidP="00245C4A">
      <w:r>
        <w:t>Data to support an FBO request is gathered through Procurator Fiscal returns, match reports and/ or post-match enquires.</w:t>
      </w:r>
    </w:p>
    <w:p w14:paraId="11D00660" w14:textId="77777777" w:rsidR="00245C4A" w:rsidRPr="00B11A55" w:rsidRDefault="00245C4A" w:rsidP="00245C4A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922FE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E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9A14B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E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7AC75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E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AE4FB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E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FCFC2E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E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F9579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E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D2D72"/>
    <w:multiLevelType w:val="multilevel"/>
    <w:tmpl w:val="7388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25215"/>
    <w:multiLevelType w:val="hybridMultilevel"/>
    <w:tmpl w:val="DCDC67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030796731">
    <w:abstractNumId w:val="0"/>
  </w:num>
  <w:num w:numId="3" w16cid:durableId="205904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85E47"/>
    <w:rsid w:val="00195CC4"/>
    <w:rsid w:val="00201727"/>
    <w:rsid w:val="00207326"/>
    <w:rsid w:val="00245C4A"/>
    <w:rsid w:val="00253DF6"/>
    <w:rsid w:val="00255F1E"/>
    <w:rsid w:val="002B0253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1C2E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2539C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53204"/>
    <w:rsid w:val="009631A4"/>
    <w:rsid w:val="00977296"/>
    <w:rsid w:val="00A061E3"/>
    <w:rsid w:val="00A11E75"/>
    <w:rsid w:val="00A25E93"/>
    <w:rsid w:val="00A320FF"/>
    <w:rsid w:val="00A70354"/>
    <w:rsid w:val="00A70AC0"/>
    <w:rsid w:val="00A725F0"/>
    <w:rsid w:val="00A84EA9"/>
    <w:rsid w:val="00AC443C"/>
    <w:rsid w:val="00AD424F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B0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25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712</Words>
  <Characters>4065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2025-06-27T11:25:00Z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