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7B04D40" w14:textId="77777777" w:rsidTr="00540A52">
        <w:trPr>
          <w:trHeight w:val="2552"/>
          <w:tblHeader/>
        </w:trPr>
        <w:tc>
          <w:tcPr>
            <w:tcW w:w="2269" w:type="dxa"/>
          </w:tcPr>
          <w:p w14:paraId="04510736" w14:textId="77777777" w:rsidR="00B17211" w:rsidRDefault="007F490F" w:rsidP="00540A52">
            <w:pPr>
              <w:pStyle w:val="Heading1"/>
              <w:spacing w:before="0" w:after="0" w:line="240" w:lineRule="auto"/>
            </w:pPr>
            <w:r>
              <w:rPr>
                <w:noProof/>
                <w:lang w:eastAsia="en-GB"/>
              </w:rPr>
              <w:drawing>
                <wp:inline distT="0" distB="0" distL="0" distR="0" wp14:anchorId="3917C9F3" wp14:editId="60AB39C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38E64B4" w14:textId="77777777" w:rsidR="00456324" w:rsidRPr="00456324" w:rsidRDefault="00456324" w:rsidP="00B17211">
            <w:pPr>
              <w:pStyle w:val="Heading1"/>
              <w:spacing w:before="120"/>
              <w:rPr>
                <w:sz w:val="4"/>
              </w:rPr>
            </w:pPr>
          </w:p>
          <w:p w14:paraId="78BA2F2B" w14:textId="77777777" w:rsidR="00B17211" w:rsidRDefault="007F490F" w:rsidP="00B17211">
            <w:pPr>
              <w:pStyle w:val="Heading1"/>
              <w:spacing w:before="120"/>
            </w:pPr>
            <w:r>
              <w:t>F</w:t>
            </w:r>
            <w:r w:rsidRPr="003E12CA">
              <w:t xml:space="preserve">reedom of Information </w:t>
            </w:r>
            <w:r>
              <w:t>Response</w:t>
            </w:r>
          </w:p>
          <w:p w14:paraId="19B08666" w14:textId="71A169A5" w:rsidR="00B17211" w:rsidRPr="00B17211" w:rsidRDefault="00B17211" w:rsidP="007F490F">
            <w:r w:rsidRPr="007F490F">
              <w:rPr>
                <w:rStyle w:val="Heading2Char"/>
              </w:rPr>
              <w:t>Our reference:</w:t>
            </w:r>
            <w:r>
              <w:t xml:space="preserve">  FOI 2</w:t>
            </w:r>
            <w:r w:rsidR="00A65C73">
              <w:t>3</w:t>
            </w:r>
            <w:r>
              <w:t>-</w:t>
            </w:r>
            <w:r w:rsidR="006B4519">
              <w:t>3107</w:t>
            </w:r>
          </w:p>
          <w:p w14:paraId="2420C19C" w14:textId="4378C992" w:rsidR="00B17211" w:rsidRDefault="00456324" w:rsidP="007D55F6">
            <w:r w:rsidRPr="007F490F">
              <w:rPr>
                <w:rStyle w:val="Heading2Char"/>
              </w:rPr>
              <w:t>Respon</w:t>
            </w:r>
            <w:r w:rsidR="007D55F6">
              <w:rPr>
                <w:rStyle w:val="Heading2Char"/>
              </w:rPr>
              <w:t>ded to:</w:t>
            </w:r>
            <w:r w:rsidR="007F490F">
              <w:t xml:space="preserve">  </w:t>
            </w:r>
            <w:r w:rsidR="005E083D">
              <w:t>22</w:t>
            </w:r>
            <w:r w:rsidR="005E083D" w:rsidRPr="005E083D">
              <w:rPr>
                <w:vertAlign w:val="superscript"/>
              </w:rPr>
              <w:t>nd</w:t>
            </w:r>
            <w:r w:rsidR="005E083D">
              <w:t xml:space="preserve"> </w:t>
            </w:r>
            <w:r w:rsidR="006B4519">
              <w:t>December</w:t>
            </w:r>
            <w:r>
              <w:t xml:space="preserve"> 2023</w:t>
            </w:r>
          </w:p>
        </w:tc>
      </w:tr>
    </w:tbl>
    <w:p w14:paraId="61903FFA"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50786C71" w14:textId="3BC85BB7" w:rsidR="006B4519" w:rsidRPr="006B4519" w:rsidRDefault="006B4519" w:rsidP="006B4519">
      <w:pPr>
        <w:pStyle w:val="Heading2"/>
      </w:pPr>
      <w:r w:rsidRPr="006B4519">
        <w:t>I am writing to make a request under the Freedom of Information Act for information regarding violent crime and drug offences in the Wyndford area of Glasgow.</w:t>
      </w:r>
    </w:p>
    <w:p w14:paraId="36E51C58" w14:textId="77777777" w:rsidR="006B4519" w:rsidRPr="006B4519" w:rsidRDefault="006B4519" w:rsidP="006B4519">
      <w:pPr>
        <w:pStyle w:val="Heading2"/>
      </w:pPr>
      <w:r w:rsidRPr="006B4519">
        <w:t>Specifically, I would like the following information:</w:t>
      </w:r>
    </w:p>
    <w:p w14:paraId="0E7D2806" w14:textId="3A529B70" w:rsidR="006B4519" w:rsidRPr="006B4519" w:rsidRDefault="006B4519" w:rsidP="006B4519">
      <w:pPr>
        <w:pStyle w:val="Heading2"/>
      </w:pPr>
      <w:r w:rsidRPr="006B4519">
        <w:t>• The number of individuals arrested for drug-related offences in the Wyndford area of Glasgow (Kelvindale Road, Fogo Place, Glenfinnan Road, Strathy Place, Glenfinnan Place, Carrbridge Drive, Glenfinnan Drive, Towie Place, Invershin Drive, Wyndford Road, Latherton Drive, Beauly Place, Wyndford Drive)</w:t>
      </w:r>
    </w:p>
    <w:p w14:paraId="14B28386" w14:textId="45CBAA45" w:rsidR="006B4519" w:rsidRPr="006B4519" w:rsidRDefault="006B4519" w:rsidP="006B4519">
      <w:pPr>
        <w:pStyle w:val="Heading2"/>
      </w:pPr>
      <w:r w:rsidRPr="006B4519">
        <w:t>•How many of these individuals were under the age of 16.</w:t>
      </w:r>
    </w:p>
    <w:p w14:paraId="1F6C5B69" w14:textId="77777777" w:rsidR="006B4519" w:rsidRPr="006B4519" w:rsidRDefault="006B4519" w:rsidP="006B4519">
      <w:pPr>
        <w:pStyle w:val="Heading2"/>
      </w:pPr>
      <w:r w:rsidRPr="006B4519">
        <w:t>I would like this information during these time periods:</w:t>
      </w:r>
    </w:p>
    <w:p w14:paraId="1AFB99AC" w14:textId="61A55148" w:rsidR="006B4519" w:rsidRPr="006B4519" w:rsidRDefault="006B4519" w:rsidP="006B4519">
      <w:pPr>
        <w:pStyle w:val="Heading2"/>
      </w:pPr>
      <w:r w:rsidRPr="006B4519">
        <w:t xml:space="preserve">- from January 1, 2023 – October 31, 2023, </w:t>
      </w:r>
    </w:p>
    <w:p w14:paraId="41431CBF" w14:textId="1DC83EF7" w:rsidR="006B4519" w:rsidRPr="006B4519" w:rsidRDefault="006B4519" w:rsidP="006B4519">
      <w:pPr>
        <w:pStyle w:val="Heading2"/>
      </w:pPr>
      <w:r w:rsidRPr="006B4519">
        <w:t>- from January 1, 2022 – December 31, 2022,</w:t>
      </w:r>
    </w:p>
    <w:p w14:paraId="46B2AD3E" w14:textId="56EB3052" w:rsidR="006B4519" w:rsidRPr="006B4519" w:rsidRDefault="006B4519" w:rsidP="006B4519">
      <w:pPr>
        <w:pStyle w:val="Heading2"/>
      </w:pPr>
      <w:r w:rsidRPr="006B4519">
        <w:t>- from January 1, 2021 – December 31, 2021,</w:t>
      </w:r>
    </w:p>
    <w:p w14:paraId="3B4CA841" w14:textId="77777777" w:rsidR="006B4519" w:rsidRPr="006B4519" w:rsidRDefault="006B4519" w:rsidP="006B4519">
      <w:pPr>
        <w:pStyle w:val="Heading2"/>
      </w:pPr>
      <w:r w:rsidRPr="006B4519">
        <w:t>- from January 1, 2020 – December 31, 2020.</w:t>
      </w:r>
    </w:p>
    <w:p w14:paraId="121F5D62" w14:textId="304DFF6C" w:rsidR="00F9431D" w:rsidRDefault="00F9431D" w:rsidP="006B4519">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584E342B" w14:textId="77777777" w:rsidR="00F9431D" w:rsidRDefault="00F9431D" w:rsidP="00A732CA">
      <w:r>
        <w:t xml:space="preserve">When a person is arrested, a statement of arrest should be read over as soon as reasonably practical and details recorded in the arresting officer’s notebook.  </w:t>
      </w:r>
    </w:p>
    <w:p w14:paraId="4B343EF8"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2E6098C5"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4AD18DE4" w14:textId="77777777" w:rsidR="00F9431D" w:rsidRPr="00A732CA" w:rsidRDefault="00F9431D" w:rsidP="00A732CA">
      <w:r w:rsidRPr="00A732CA">
        <w:lastRenderedPageBreak/>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643D32E0" w14:textId="77777777" w:rsidR="00F9431D" w:rsidRPr="00A732CA" w:rsidRDefault="00F9431D" w:rsidP="00A732CA">
      <w:r w:rsidRPr="00A732CA">
        <w:t xml:space="preserve">In those circumstances, the details of an arrested person are not held electronically. </w:t>
      </w:r>
    </w:p>
    <w:p w14:paraId="1AD5AD6B"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2090EABE" w14:textId="1A54632D" w:rsidR="00F9431D" w:rsidRDefault="00F9431D" w:rsidP="00F9431D">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728A4F2A" w14:textId="77777777" w:rsidR="00F9431D" w:rsidRDefault="00F9431D" w:rsidP="00F9431D">
      <w:r>
        <w:t>For the reasons outlined above, Police Scotland instead, typically produce data based on recorded and detected crimes, broken down by Scottish Government Justice Department (SGJD) classification:</w:t>
      </w:r>
    </w:p>
    <w:p w14:paraId="3F0BFDC9" w14:textId="77777777" w:rsidR="00F9431D" w:rsidRDefault="005E083D" w:rsidP="00793DD5">
      <w:hyperlink r:id="rId8" w:history="1">
        <w:r w:rsidR="00F9431D">
          <w:rPr>
            <w:rStyle w:val="Hyperlink"/>
          </w:rPr>
          <w:t>How we are performing - Police Scotland</w:t>
        </w:r>
      </w:hyperlink>
    </w:p>
    <w:p w14:paraId="4A13E7DA" w14:textId="521EC7FF" w:rsidR="00A732CA" w:rsidRDefault="006B4519" w:rsidP="00793DD5">
      <w:r>
        <w:t xml:space="preserve">We have considered whether we could answer your request based on detected crimes however we are unable to carry out a search of our crime recording system based on the age of the Accused at the time of the offence. As such, case by case assessment would have to be carried out and Section 12 (1) of the Act would still apply. </w:t>
      </w:r>
    </w:p>
    <w:p w14:paraId="3F23B1D8" w14:textId="430B38FB" w:rsidR="006B4519" w:rsidRDefault="006B4519" w:rsidP="00793DD5">
      <w:r>
        <w:t xml:space="preserve">To be of some assistance, you may be interested in our crime statistics which are available by the Multi-Member Ward area Maryhill, which encompass the specified area:- </w:t>
      </w:r>
    </w:p>
    <w:p w14:paraId="134ABA79" w14:textId="5444BA39" w:rsidR="006B4519" w:rsidRDefault="005E083D" w:rsidP="00793DD5">
      <w:hyperlink r:id="rId9" w:history="1">
        <w:r w:rsidR="006B4519">
          <w:rPr>
            <w:rStyle w:val="Hyperlink"/>
          </w:rPr>
          <w:t>Crime data - Police Scotland</w:t>
        </w:r>
      </w:hyperlink>
    </w:p>
    <w:p w14:paraId="2E424A35" w14:textId="77777777" w:rsidR="006B4519" w:rsidRDefault="006B4519" w:rsidP="00793DD5"/>
    <w:p w14:paraId="78B27C3F" w14:textId="77777777" w:rsidR="00496A08" w:rsidRPr="00BF6B81" w:rsidRDefault="00496A08" w:rsidP="00793DD5">
      <w:r>
        <w:t xml:space="preserve">If you require any further </w:t>
      </w:r>
      <w:r w:rsidRPr="00874BFD">
        <w:t>assistance</w:t>
      </w:r>
      <w:r>
        <w:t xml:space="preserve"> please contact us quoting the reference above.</w:t>
      </w:r>
    </w:p>
    <w:p w14:paraId="725565D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131953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63564C5" w14:textId="77777777" w:rsidR="00B461B2" w:rsidRDefault="00496A08" w:rsidP="00793DD5">
      <w:r w:rsidRPr="007C470A">
        <w:lastRenderedPageBreak/>
        <w:t>Following an OSIC appeal, you can appeal to the Court of Session on a point of law only.</w:t>
      </w:r>
      <w:r w:rsidR="00D47E36">
        <w:t xml:space="preserve"> </w:t>
      </w:r>
    </w:p>
    <w:p w14:paraId="7967CFF3"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1EA19D2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19F4" w14:textId="77777777" w:rsidR="00195CC4" w:rsidRDefault="00195CC4" w:rsidP="00491644">
      <w:r>
        <w:separator/>
      </w:r>
    </w:p>
  </w:endnote>
  <w:endnote w:type="continuationSeparator" w:id="0">
    <w:p w14:paraId="64FFF5A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3546" w14:textId="77777777" w:rsidR="00491644" w:rsidRDefault="00491644">
    <w:pPr>
      <w:pStyle w:val="Footer"/>
    </w:pPr>
  </w:p>
  <w:p w14:paraId="7A52A574" w14:textId="65D612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08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B8C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B482CF1" wp14:editId="3AF0C8A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24F9EB7" wp14:editId="0388B4B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05F8A66" w14:textId="3924E4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08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2950" w14:textId="77777777" w:rsidR="00491644" w:rsidRDefault="00491644">
    <w:pPr>
      <w:pStyle w:val="Footer"/>
    </w:pPr>
  </w:p>
  <w:p w14:paraId="191BCCD7" w14:textId="6B2780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08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9016" w14:textId="77777777" w:rsidR="00195CC4" w:rsidRDefault="00195CC4" w:rsidP="00491644">
      <w:r>
        <w:separator/>
      </w:r>
    </w:p>
  </w:footnote>
  <w:footnote w:type="continuationSeparator" w:id="0">
    <w:p w14:paraId="1242DF9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1ADE" w14:textId="4A4125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083D">
      <w:rPr>
        <w:rFonts w:ascii="Times New Roman" w:hAnsi="Times New Roman" w:cs="Times New Roman"/>
        <w:b/>
        <w:color w:val="FF0000"/>
      </w:rPr>
      <w:t>OFFICIAL</w:t>
    </w:r>
    <w:r>
      <w:rPr>
        <w:rFonts w:ascii="Times New Roman" w:hAnsi="Times New Roman" w:cs="Times New Roman"/>
        <w:b/>
        <w:color w:val="FF0000"/>
      </w:rPr>
      <w:fldChar w:fldCharType="end"/>
    </w:r>
  </w:p>
  <w:p w14:paraId="10FD7BE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8816" w14:textId="6D195C1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08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BFFE" w14:textId="422244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083D">
      <w:rPr>
        <w:rFonts w:ascii="Times New Roman" w:hAnsi="Times New Roman" w:cs="Times New Roman"/>
        <w:b/>
        <w:color w:val="FF0000"/>
      </w:rPr>
      <w:t>OFFICIAL</w:t>
    </w:r>
    <w:r>
      <w:rPr>
        <w:rFonts w:ascii="Times New Roman" w:hAnsi="Times New Roman" w:cs="Times New Roman"/>
        <w:b/>
        <w:color w:val="FF0000"/>
      </w:rPr>
      <w:fldChar w:fldCharType="end"/>
    </w:r>
  </w:p>
  <w:p w14:paraId="3EC02C7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2315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5E083D"/>
    <w:rsid w:val="006B4519"/>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8B70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2023-12-21T10:11:00Z</dcterms:created>
  <dcterms:modified xsi:type="dcterms:W3CDTF">2023-12-22T10:00:00Z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