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1D53A18" w14:textId="77777777" w:rsidTr="00540A52">
        <w:trPr>
          <w:trHeight w:val="2552"/>
          <w:tblHeader/>
        </w:trPr>
        <w:tc>
          <w:tcPr>
            <w:tcW w:w="2269" w:type="dxa"/>
          </w:tcPr>
          <w:p w14:paraId="7F24DDB9" w14:textId="77777777" w:rsidR="00B17211" w:rsidRDefault="007F490F" w:rsidP="00540A52">
            <w:pPr>
              <w:pStyle w:val="Heading1"/>
              <w:spacing w:before="0" w:after="0" w:line="240" w:lineRule="auto"/>
            </w:pPr>
            <w:r>
              <w:rPr>
                <w:noProof/>
                <w:lang w:eastAsia="en-GB"/>
              </w:rPr>
              <w:drawing>
                <wp:inline distT="0" distB="0" distL="0" distR="0" wp14:anchorId="0B086FC2" wp14:editId="5DB423F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45AECFB" w14:textId="77777777" w:rsidR="00456324" w:rsidRPr="00456324" w:rsidRDefault="00456324" w:rsidP="00B17211">
            <w:pPr>
              <w:pStyle w:val="Heading1"/>
              <w:spacing w:before="120"/>
              <w:rPr>
                <w:sz w:val="4"/>
              </w:rPr>
            </w:pPr>
          </w:p>
          <w:p w14:paraId="6F422CE0" w14:textId="77777777" w:rsidR="00B17211" w:rsidRDefault="007F490F" w:rsidP="00B17211">
            <w:pPr>
              <w:pStyle w:val="Heading1"/>
              <w:spacing w:before="120"/>
            </w:pPr>
            <w:r>
              <w:t>F</w:t>
            </w:r>
            <w:r w:rsidRPr="003E12CA">
              <w:t xml:space="preserve">reedom of Information </w:t>
            </w:r>
            <w:r>
              <w:t>Response</w:t>
            </w:r>
          </w:p>
          <w:p w14:paraId="58C08974" w14:textId="07B919A4" w:rsidR="00B17211" w:rsidRPr="00B17211" w:rsidRDefault="00B17211" w:rsidP="007F490F">
            <w:r w:rsidRPr="007F490F">
              <w:rPr>
                <w:rStyle w:val="Heading2Char"/>
              </w:rPr>
              <w:t>Our reference:</w:t>
            </w:r>
            <w:r>
              <w:t xml:space="preserve">  FOI 2</w:t>
            </w:r>
            <w:r w:rsidR="00AC443C">
              <w:t>3</w:t>
            </w:r>
            <w:r>
              <w:t>-</w:t>
            </w:r>
            <w:r w:rsidR="00760EB6">
              <w:t>2199</w:t>
            </w:r>
          </w:p>
          <w:p w14:paraId="6D661F8C" w14:textId="78A85D11" w:rsidR="00B17211" w:rsidRDefault="00456324" w:rsidP="00A1104B">
            <w:r w:rsidRPr="007F490F">
              <w:rPr>
                <w:rStyle w:val="Heading2Char"/>
              </w:rPr>
              <w:t>Respon</w:t>
            </w:r>
            <w:r w:rsidR="007D55F6">
              <w:rPr>
                <w:rStyle w:val="Heading2Char"/>
              </w:rPr>
              <w:t>ded to:</w:t>
            </w:r>
            <w:r w:rsidR="007F490F">
              <w:t xml:space="preserve">  </w:t>
            </w:r>
            <w:r w:rsidR="003161B8">
              <w:t>21</w:t>
            </w:r>
            <w:r w:rsidR="003161B8" w:rsidRPr="003161B8">
              <w:rPr>
                <w:vertAlign w:val="superscript"/>
              </w:rPr>
              <w:t>st</w:t>
            </w:r>
            <w:r w:rsidR="003161B8">
              <w:t xml:space="preserve"> </w:t>
            </w:r>
            <w:r w:rsidR="00760EB6">
              <w:t>September</w:t>
            </w:r>
            <w:r w:rsidR="005B265A">
              <w:t xml:space="preserve"> </w:t>
            </w:r>
            <w:r>
              <w:t>2023</w:t>
            </w:r>
          </w:p>
        </w:tc>
      </w:tr>
    </w:tbl>
    <w:p w14:paraId="6C22647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3A555A" w14:textId="77777777" w:rsidR="00760EB6" w:rsidRPr="00760EB6" w:rsidRDefault="00760EB6" w:rsidP="00760EB6">
      <w:pPr>
        <w:pStyle w:val="Heading2"/>
      </w:pPr>
      <w:r w:rsidRPr="00760EB6">
        <w:t xml:space="preserve">I would like to request details on data surrounding those arrested and brought into custody in Perth and Kinross and Fife over the course of the last four years, if that is possible? </w:t>
      </w:r>
    </w:p>
    <w:p w14:paraId="35A8486F" w14:textId="77777777" w:rsidR="00116BF5" w:rsidRDefault="00760EB6" w:rsidP="00793DD5">
      <w:pPr>
        <w:tabs>
          <w:tab w:val="left" w:pos="5400"/>
        </w:tabs>
      </w:pPr>
      <w:r>
        <w:t xml:space="preserve">In response to your request, I must first of all </w:t>
      </w:r>
      <w:r w:rsidR="00116BF5">
        <w:t xml:space="preserve">provide you with clarification on the custody facilities within the areas specified. </w:t>
      </w:r>
    </w:p>
    <w:p w14:paraId="1DD6A62A" w14:textId="6E8CE25E" w:rsidR="00760EB6" w:rsidRDefault="00116BF5" w:rsidP="00760EB6">
      <w:pPr>
        <w:tabs>
          <w:tab w:val="left" w:pos="5400"/>
        </w:tabs>
      </w:pPr>
      <w:r>
        <w:t>Prior</w:t>
      </w:r>
      <w:r w:rsidR="00760EB6">
        <w:t xml:space="preserve"> to the Coronavirus pandemic, Perth was a full time custody centre, however as a result of the pandemic, Police Scotland implemented a revised Custody Operating Model. This revised model changed Perth from a full-time centre, to an ‘on demand’ centre</w:t>
      </w:r>
      <w:r>
        <w:t>, i.e. will only be open where there is an operational requirement to do so</w:t>
      </w:r>
      <w:r w:rsidR="00760EB6">
        <w:t xml:space="preserve">. </w:t>
      </w:r>
    </w:p>
    <w:p w14:paraId="4A456829" w14:textId="62A64DA5" w:rsidR="00116BF5" w:rsidRDefault="00116BF5" w:rsidP="00760EB6">
      <w:pPr>
        <w:tabs>
          <w:tab w:val="left" w:pos="5400"/>
        </w:tabs>
      </w:pPr>
      <w:r>
        <w:t xml:space="preserve">As such, </w:t>
      </w:r>
      <w:r w:rsidR="00560917">
        <w:t>individuals who were arrested and taken to police custody</w:t>
      </w:r>
      <w:r>
        <w:t xml:space="preserve"> during this time within the Perth and Kinross area were taken to the full-time Custody Suite at Dundee which operates 24/7. </w:t>
      </w:r>
    </w:p>
    <w:p w14:paraId="7627B63E" w14:textId="6CFECD7C" w:rsidR="00760EB6" w:rsidRDefault="00760EB6" w:rsidP="00760EB6">
      <w:pPr>
        <w:tabs>
          <w:tab w:val="left" w:pos="5400"/>
        </w:tabs>
      </w:pPr>
      <w:r>
        <w:t>The</w:t>
      </w:r>
      <w:r w:rsidR="00116BF5">
        <w:t xml:space="preserve"> Dundee</w:t>
      </w:r>
      <w:r>
        <w:t xml:space="preserve"> </w:t>
      </w:r>
      <w:r w:rsidR="00116BF5">
        <w:t>C</w:t>
      </w:r>
      <w:r>
        <w:t xml:space="preserve">ustody </w:t>
      </w:r>
      <w:r w:rsidR="00116BF5">
        <w:t>S</w:t>
      </w:r>
      <w:r>
        <w:t>uite take</w:t>
      </w:r>
      <w:r w:rsidR="00116BF5">
        <w:t>s</w:t>
      </w:r>
      <w:r>
        <w:t xml:space="preserve"> in persons </w:t>
      </w:r>
      <w:r w:rsidR="00116BF5">
        <w:t>who have been arrested within the Tayside area, which includes Angus and also</w:t>
      </w:r>
      <w:r w:rsidR="00D44BDB">
        <w:t>,</w:t>
      </w:r>
      <w:r w:rsidR="000F0CFE">
        <w:t xml:space="preserve"> the</w:t>
      </w:r>
      <w:r w:rsidR="00116BF5">
        <w:t xml:space="preserve"> Perth and Kinross</w:t>
      </w:r>
      <w:r w:rsidR="000F0CFE">
        <w:t xml:space="preserve"> area</w:t>
      </w:r>
      <w:r w:rsidR="00116BF5">
        <w:t>.</w:t>
      </w:r>
      <w:r>
        <w:t xml:space="preserve"> </w:t>
      </w:r>
      <w:r w:rsidR="00116BF5">
        <w:t>However,</w:t>
      </w:r>
      <w:r>
        <w:t xml:space="preserve"> in addition to this, there are occasions whereby persons arrested in North East Fife are </w:t>
      </w:r>
      <w:r w:rsidR="00D44BDB">
        <w:t xml:space="preserve">also </w:t>
      </w:r>
      <w:r>
        <w:t>taken to Dundee Custody Suite due to the geographical location.</w:t>
      </w:r>
      <w:r w:rsidR="00116BF5" w:rsidRPr="00116BF5">
        <w:t xml:space="preserve"> Kinross custodies are usually now taken to the Custody Suite at Dunfermline.</w:t>
      </w:r>
    </w:p>
    <w:p w14:paraId="09DA793D" w14:textId="77777777" w:rsidR="00560917" w:rsidRDefault="00116BF5" w:rsidP="00793DD5">
      <w:pPr>
        <w:tabs>
          <w:tab w:val="left" w:pos="5400"/>
        </w:tabs>
      </w:pPr>
      <w:r>
        <w:t xml:space="preserve">As such, </w:t>
      </w:r>
      <w:r w:rsidR="000F0CFE">
        <w:t>we are unable to provide you with statistics which relate to the Perth and Kinross area specifically</w:t>
      </w:r>
      <w:r w:rsidR="00560917">
        <w:t xml:space="preserve">, as all custody records for Tayside and Fife would have to be individually examined to establish whether the individual was arrested within Perth and Kinross. </w:t>
      </w:r>
    </w:p>
    <w:p w14:paraId="3332947C" w14:textId="2EC4AD41" w:rsidR="00560917" w:rsidRPr="00BB5D03" w:rsidRDefault="00560917" w:rsidP="00560917">
      <w:pPr>
        <w:tabs>
          <w:tab w:val="left" w:pos="5400"/>
        </w:tabs>
        <w:outlineLvl w:val="0"/>
      </w:pPr>
      <w:r w:rsidRPr="00BB5D03">
        <w:t xml:space="preserve">As you may be aware the current cost threshold is £600 and I estimate that it would cost well in excess of this amount to </w:t>
      </w:r>
      <w:r>
        <w:t>carry out this exercise</w:t>
      </w:r>
      <w:r w:rsidRPr="00BB5D03">
        <w:t xml:space="preserve">. </w:t>
      </w:r>
    </w:p>
    <w:p w14:paraId="367727E0" w14:textId="77777777" w:rsidR="00560917" w:rsidRPr="00BB5D03" w:rsidRDefault="00560917" w:rsidP="00560917"/>
    <w:p w14:paraId="00074D71" w14:textId="4A376669" w:rsidR="00560917" w:rsidRDefault="00560917" w:rsidP="00560917">
      <w:r w:rsidRPr="00BB5D03">
        <w:lastRenderedPageBreak/>
        <w:t>As such, and in terms of Section 16(4) of the Freedom of Information (Scotland) Act 2002 where Section 12(1) of the Act (Excessive Cost of Compliance) has been applied, this represents a refusal notice for the information sought.</w:t>
      </w:r>
    </w:p>
    <w:p w14:paraId="6025CBDA" w14:textId="1A3FD590" w:rsidR="00255F1E" w:rsidRDefault="00560917" w:rsidP="00793DD5">
      <w:pPr>
        <w:tabs>
          <w:tab w:val="left" w:pos="5400"/>
        </w:tabs>
      </w:pPr>
      <w:r>
        <w:t>To be of assistance however, the</w:t>
      </w:r>
      <w:r w:rsidR="000F0CFE">
        <w:t xml:space="preserve"> data set out below provides the number of individuals arrested and brought into Custody for the Divisional areas of Tayside and Fife. </w:t>
      </w:r>
    </w:p>
    <w:tbl>
      <w:tblPr>
        <w:tblStyle w:val="TableGrid"/>
        <w:tblW w:w="9491" w:type="dxa"/>
        <w:tblLook w:val="04A0" w:firstRow="1" w:lastRow="0" w:firstColumn="1" w:lastColumn="0" w:noHBand="0" w:noVBand="1"/>
        <w:tblCaption w:val="Custody Statistics - Tayside and Fife"/>
        <w:tblDescription w:val="Custody Statistics - Tayside and Fife"/>
      </w:tblPr>
      <w:tblGrid>
        <w:gridCol w:w="1898"/>
        <w:gridCol w:w="1899"/>
        <w:gridCol w:w="1898"/>
        <w:gridCol w:w="1898"/>
        <w:gridCol w:w="1898"/>
      </w:tblGrid>
      <w:tr w:rsidR="00B7305B" w:rsidRPr="00557306" w14:paraId="4489E77F" w14:textId="73F80000" w:rsidTr="00B7305B">
        <w:trPr>
          <w:tblHeader/>
        </w:trPr>
        <w:tc>
          <w:tcPr>
            <w:tcW w:w="1898" w:type="dxa"/>
            <w:shd w:val="clear" w:color="auto" w:fill="D9D9D9" w:themeFill="background1" w:themeFillShade="D9"/>
          </w:tcPr>
          <w:p w14:paraId="250A44B6" w14:textId="7B62612D" w:rsidR="00B7305B" w:rsidRPr="00557306" w:rsidRDefault="00B7305B" w:rsidP="00D05706">
            <w:pPr>
              <w:rPr>
                <w:b/>
              </w:rPr>
            </w:pPr>
            <w:r>
              <w:rPr>
                <w:b/>
              </w:rPr>
              <w:t>Year</w:t>
            </w:r>
          </w:p>
        </w:tc>
        <w:tc>
          <w:tcPr>
            <w:tcW w:w="1899" w:type="dxa"/>
            <w:shd w:val="clear" w:color="auto" w:fill="D9D9D9" w:themeFill="background1" w:themeFillShade="D9"/>
          </w:tcPr>
          <w:p w14:paraId="15FABDC8" w14:textId="6A4549E0" w:rsidR="00B7305B" w:rsidRPr="00557306" w:rsidRDefault="00B7305B" w:rsidP="00D05706">
            <w:pPr>
              <w:rPr>
                <w:b/>
              </w:rPr>
            </w:pPr>
            <w:r>
              <w:rPr>
                <w:b/>
              </w:rPr>
              <w:t>2019/20</w:t>
            </w:r>
          </w:p>
        </w:tc>
        <w:tc>
          <w:tcPr>
            <w:tcW w:w="1898" w:type="dxa"/>
            <w:shd w:val="clear" w:color="auto" w:fill="D9D9D9" w:themeFill="background1" w:themeFillShade="D9"/>
          </w:tcPr>
          <w:p w14:paraId="4F4F55F5" w14:textId="10982796" w:rsidR="00B7305B" w:rsidRPr="00557306" w:rsidRDefault="00B7305B" w:rsidP="00D05706">
            <w:pPr>
              <w:rPr>
                <w:b/>
              </w:rPr>
            </w:pPr>
            <w:r>
              <w:rPr>
                <w:b/>
              </w:rPr>
              <w:t>2020/21</w:t>
            </w:r>
          </w:p>
        </w:tc>
        <w:tc>
          <w:tcPr>
            <w:tcW w:w="1898" w:type="dxa"/>
            <w:shd w:val="clear" w:color="auto" w:fill="D9D9D9" w:themeFill="background1" w:themeFillShade="D9"/>
          </w:tcPr>
          <w:p w14:paraId="2C17C9A0" w14:textId="36F67C0F" w:rsidR="00B7305B" w:rsidRDefault="00B7305B" w:rsidP="00D05706">
            <w:pPr>
              <w:rPr>
                <w:b/>
              </w:rPr>
            </w:pPr>
            <w:r>
              <w:rPr>
                <w:b/>
              </w:rPr>
              <w:t>2021/22</w:t>
            </w:r>
          </w:p>
        </w:tc>
        <w:tc>
          <w:tcPr>
            <w:tcW w:w="1898" w:type="dxa"/>
            <w:shd w:val="clear" w:color="auto" w:fill="D9D9D9" w:themeFill="background1" w:themeFillShade="D9"/>
          </w:tcPr>
          <w:p w14:paraId="0C24F8CA" w14:textId="4EA476D8" w:rsidR="00B7305B" w:rsidRDefault="00B7305B" w:rsidP="00D05706">
            <w:pPr>
              <w:rPr>
                <w:b/>
              </w:rPr>
            </w:pPr>
            <w:r>
              <w:rPr>
                <w:b/>
              </w:rPr>
              <w:t>2022/23</w:t>
            </w:r>
          </w:p>
        </w:tc>
      </w:tr>
      <w:tr w:rsidR="00B7305B" w14:paraId="241B2FB6" w14:textId="0169095F" w:rsidTr="00B7305B">
        <w:tc>
          <w:tcPr>
            <w:tcW w:w="1898" w:type="dxa"/>
          </w:tcPr>
          <w:p w14:paraId="7982BE83" w14:textId="2BF48722" w:rsidR="00B7305B" w:rsidRDefault="00B7305B" w:rsidP="00255F1E">
            <w:pPr>
              <w:tabs>
                <w:tab w:val="left" w:pos="5400"/>
              </w:tabs>
            </w:pPr>
            <w:r>
              <w:t>Tayside</w:t>
            </w:r>
          </w:p>
        </w:tc>
        <w:tc>
          <w:tcPr>
            <w:tcW w:w="1899" w:type="dxa"/>
          </w:tcPr>
          <w:p w14:paraId="27D39D74" w14:textId="2EC7ADD1" w:rsidR="00B7305B" w:rsidRDefault="00B7305B" w:rsidP="00255F1E">
            <w:pPr>
              <w:tabs>
                <w:tab w:val="left" w:pos="5400"/>
              </w:tabs>
            </w:pPr>
            <w:r>
              <w:t>9,555</w:t>
            </w:r>
          </w:p>
        </w:tc>
        <w:tc>
          <w:tcPr>
            <w:tcW w:w="1898" w:type="dxa"/>
          </w:tcPr>
          <w:p w14:paraId="7C4C3A56" w14:textId="1D5BD39A" w:rsidR="00B7305B" w:rsidRDefault="00B7305B" w:rsidP="00255F1E">
            <w:pPr>
              <w:tabs>
                <w:tab w:val="left" w:pos="5400"/>
              </w:tabs>
            </w:pPr>
            <w:r>
              <w:t>7,767</w:t>
            </w:r>
          </w:p>
        </w:tc>
        <w:tc>
          <w:tcPr>
            <w:tcW w:w="1898" w:type="dxa"/>
          </w:tcPr>
          <w:p w14:paraId="10FEF112" w14:textId="64D97A2C" w:rsidR="00B7305B" w:rsidRDefault="00B7305B" w:rsidP="00255F1E">
            <w:pPr>
              <w:tabs>
                <w:tab w:val="left" w:pos="5400"/>
              </w:tabs>
            </w:pPr>
            <w:r>
              <w:t>7,249</w:t>
            </w:r>
          </w:p>
        </w:tc>
        <w:tc>
          <w:tcPr>
            <w:tcW w:w="1898" w:type="dxa"/>
          </w:tcPr>
          <w:p w14:paraId="35992687" w14:textId="430C1959" w:rsidR="00B7305B" w:rsidRDefault="00B7305B" w:rsidP="00255F1E">
            <w:pPr>
              <w:tabs>
                <w:tab w:val="left" w:pos="5400"/>
              </w:tabs>
            </w:pPr>
            <w:r>
              <w:t>7,610</w:t>
            </w:r>
          </w:p>
        </w:tc>
      </w:tr>
      <w:tr w:rsidR="00B7305B" w14:paraId="5A01576D" w14:textId="4F67D88B" w:rsidTr="00B7305B">
        <w:tc>
          <w:tcPr>
            <w:tcW w:w="1898" w:type="dxa"/>
          </w:tcPr>
          <w:p w14:paraId="785CFD4A" w14:textId="0902E4E6" w:rsidR="00B7305B" w:rsidRDefault="00B7305B" w:rsidP="00255F1E">
            <w:pPr>
              <w:tabs>
                <w:tab w:val="left" w:pos="5400"/>
              </w:tabs>
            </w:pPr>
            <w:r>
              <w:t>Fife</w:t>
            </w:r>
          </w:p>
        </w:tc>
        <w:tc>
          <w:tcPr>
            <w:tcW w:w="1899" w:type="dxa"/>
          </w:tcPr>
          <w:p w14:paraId="226DF705" w14:textId="49EE0FAE" w:rsidR="00B7305B" w:rsidRDefault="00B7305B" w:rsidP="00255F1E">
            <w:pPr>
              <w:tabs>
                <w:tab w:val="left" w:pos="5400"/>
              </w:tabs>
            </w:pPr>
            <w:r>
              <w:t>6,670</w:t>
            </w:r>
          </w:p>
        </w:tc>
        <w:tc>
          <w:tcPr>
            <w:tcW w:w="1898" w:type="dxa"/>
          </w:tcPr>
          <w:p w14:paraId="6FAA4D76" w14:textId="5894E379" w:rsidR="00B7305B" w:rsidRDefault="00B7305B" w:rsidP="00255F1E">
            <w:pPr>
              <w:tabs>
                <w:tab w:val="left" w:pos="5400"/>
              </w:tabs>
            </w:pPr>
            <w:r>
              <w:t>5,347</w:t>
            </w:r>
          </w:p>
        </w:tc>
        <w:tc>
          <w:tcPr>
            <w:tcW w:w="1898" w:type="dxa"/>
          </w:tcPr>
          <w:p w14:paraId="736A8F1E" w14:textId="5C5ACD55" w:rsidR="00B7305B" w:rsidRDefault="00B7305B" w:rsidP="00255F1E">
            <w:pPr>
              <w:tabs>
                <w:tab w:val="left" w:pos="5400"/>
              </w:tabs>
            </w:pPr>
            <w:r>
              <w:t>6,050</w:t>
            </w:r>
          </w:p>
        </w:tc>
        <w:tc>
          <w:tcPr>
            <w:tcW w:w="1898" w:type="dxa"/>
          </w:tcPr>
          <w:p w14:paraId="5DEB2715" w14:textId="447222DF" w:rsidR="00B7305B" w:rsidRDefault="00B7305B" w:rsidP="00255F1E">
            <w:pPr>
              <w:tabs>
                <w:tab w:val="left" w:pos="5400"/>
              </w:tabs>
            </w:pPr>
            <w:r>
              <w:t>6,000</w:t>
            </w:r>
          </w:p>
        </w:tc>
      </w:tr>
      <w:tr w:rsidR="00B7305B" w14:paraId="336DAC3A" w14:textId="2147419F" w:rsidTr="00B7305B">
        <w:tc>
          <w:tcPr>
            <w:tcW w:w="1898" w:type="dxa"/>
          </w:tcPr>
          <w:p w14:paraId="702BAC53" w14:textId="0682496F" w:rsidR="00B7305B" w:rsidRPr="00B7305B" w:rsidRDefault="00B7305B" w:rsidP="00255F1E">
            <w:pPr>
              <w:tabs>
                <w:tab w:val="left" w:pos="5400"/>
              </w:tabs>
              <w:rPr>
                <w:b/>
                <w:bCs/>
              </w:rPr>
            </w:pPr>
            <w:r w:rsidRPr="00B7305B">
              <w:rPr>
                <w:b/>
                <w:bCs/>
              </w:rPr>
              <w:t>Total</w:t>
            </w:r>
          </w:p>
        </w:tc>
        <w:tc>
          <w:tcPr>
            <w:tcW w:w="1899" w:type="dxa"/>
          </w:tcPr>
          <w:p w14:paraId="567EDAF8" w14:textId="5179784C" w:rsidR="00B7305B" w:rsidRPr="00B7305B" w:rsidRDefault="00B7305B" w:rsidP="00255F1E">
            <w:pPr>
              <w:tabs>
                <w:tab w:val="left" w:pos="5400"/>
              </w:tabs>
              <w:rPr>
                <w:b/>
                <w:bCs/>
              </w:rPr>
            </w:pPr>
            <w:r w:rsidRPr="00B7305B">
              <w:rPr>
                <w:b/>
                <w:bCs/>
              </w:rPr>
              <w:t>16,225</w:t>
            </w:r>
          </w:p>
        </w:tc>
        <w:tc>
          <w:tcPr>
            <w:tcW w:w="1898" w:type="dxa"/>
          </w:tcPr>
          <w:p w14:paraId="5BA34ECF" w14:textId="762BAE54" w:rsidR="00B7305B" w:rsidRPr="00B7305B" w:rsidRDefault="00B7305B" w:rsidP="00255F1E">
            <w:pPr>
              <w:tabs>
                <w:tab w:val="left" w:pos="5400"/>
              </w:tabs>
              <w:rPr>
                <w:b/>
                <w:bCs/>
              </w:rPr>
            </w:pPr>
            <w:r w:rsidRPr="00B7305B">
              <w:rPr>
                <w:b/>
                <w:bCs/>
              </w:rPr>
              <w:t>13,114</w:t>
            </w:r>
          </w:p>
        </w:tc>
        <w:tc>
          <w:tcPr>
            <w:tcW w:w="1898" w:type="dxa"/>
          </w:tcPr>
          <w:p w14:paraId="23133890" w14:textId="2ABD1D5A" w:rsidR="00B7305B" w:rsidRPr="00B7305B" w:rsidRDefault="00B7305B" w:rsidP="00255F1E">
            <w:pPr>
              <w:tabs>
                <w:tab w:val="left" w:pos="5400"/>
              </w:tabs>
              <w:rPr>
                <w:b/>
                <w:bCs/>
              </w:rPr>
            </w:pPr>
            <w:r w:rsidRPr="00B7305B">
              <w:rPr>
                <w:b/>
                <w:bCs/>
              </w:rPr>
              <w:t>13,299</w:t>
            </w:r>
          </w:p>
        </w:tc>
        <w:tc>
          <w:tcPr>
            <w:tcW w:w="1898" w:type="dxa"/>
          </w:tcPr>
          <w:p w14:paraId="45AD474E" w14:textId="4EFD278D" w:rsidR="00B7305B" w:rsidRPr="00B7305B" w:rsidRDefault="00B7305B" w:rsidP="00255F1E">
            <w:pPr>
              <w:tabs>
                <w:tab w:val="left" w:pos="5400"/>
              </w:tabs>
              <w:rPr>
                <w:b/>
                <w:bCs/>
              </w:rPr>
            </w:pPr>
            <w:r w:rsidRPr="00B7305B">
              <w:rPr>
                <w:b/>
                <w:bCs/>
              </w:rPr>
              <w:t>13,610</w:t>
            </w:r>
          </w:p>
        </w:tc>
      </w:tr>
    </w:tbl>
    <w:p w14:paraId="6B3B2589" w14:textId="68535CC5" w:rsidR="00BF6B81" w:rsidRDefault="00560917" w:rsidP="00793DD5">
      <w:pPr>
        <w:tabs>
          <w:tab w:val="left" w:pos="5400"/>
        </w:tabs>
      </w:pPr>
      <w:r>
        <w:t xml:space="preserve">I must stress that these figures should not be taken as </w:t>
      </w:r>
      <w:r w:rsidR="00D44BDB">
        <w:t xml:space="preserve">statistics for </w:t>
      </w:r>
      <w:r w:rsidRPr="00D44BDB">
        <w:rPr>
          <w:i/>
          <w:iCs/>
        </w:rPr>
        <w:t>all arrests</w:t>
      </w:r>
      <w:r>
        <w:t xml:space="preserve"> within these areas as an individual can be </w:t>
      </w:r>
      <w:r w:rsidR="00D44BDB">
        <w:t xml:space="preserve">released from police custody prior to arrival at a police station, effectively being de-arrested. </w:t>
      </w:r>
    </w:p>
    <w:p w14:paraId="5F9E686D" w14:textId="77777777" w:rsidR="00D44BDB" w:rsidRPr="00B11A55" w:rsidRDefault="00D44BDB" w:rsidP="00793DD5">
      <w:pPr>
        <w:tabs>
          <w:tab w:val="left" w:pos="5400"/>
        </w:tabs>
      </w:pPr>
    </w:p>
    <w:p w14:paraId="571BF839" w14:textId="77777777" w:rsidR="00496A08" w:rsidRPr="00BF6B81" w:rsidRDefault="00496A08" w:rsidP="00793DD5">
      <w:r>
        <w:t xml:space="preserve">If you require any further </w:t>
      </w:r>
      <w:r w:rsidRPr="00874BFD">
        <w:t>assistance</w:t>
      </w:r>
      <w:r>
        <w:t xml:space="preserve"> please contact us quoting the reference above.</w:t>
      </w:r>
    </w:p>
    <w:p w14:paraId="670E7B7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1A49A5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2C1E854" w14:textId="77777777" w:rsidR="00B461B2" w:rsidRDefault="00496A08" w:rsidP="00793DD5">
      <w:r w:rsidRPr="007C470A">
        <w:t>Following an OSIC appeal, you can appeal to the Court of Session on a point of law only.</w:t>
      </w:r>
      <w:r w:rsidR="00D47E36">
        <w:t xml:space="preserve"> </w:t>
      </w:r>
    </w:p>
    <w:p w14:paraId="33FAA77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1F889D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6CC69ED"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AA24" w14:textId="77777777" w:rsidR="00195CC4" w:rsidRDefault="00195CC4" w:rsidP="00491644">
      <w:r>
        <w:separator/>
      </w:r>
    </w:p>
  </w:endnote>
  <w:endnote w:type="continuationSeparator" w:id="0">
    <w:p w14:paraId="4569D11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1ADB" w14:textId="77777777" w:rsidR="00491644" w:rsidRDefault="00491644">
    <w:pPr>
      <w:pStyle w:val="Footer"/>
    </w:pPr>
  </w:p>
  <w:p w14:paraId="79122364" w14:textId="34646C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61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5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8F10B5" wp14:editId="3E80D79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FDC25B4" wp14:editId="6B9F66C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5704E8E" w14:textId="1630D9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61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A1B6" w14:textId="77777777" w:rsidR="00491644" w:rsidRDefault="00491644">
    <w:pPr>
      <w:pStyle w:val="Footer"/>
    </w:pPr>
  </w:p>
  <w:p w14:paraId="5E1C7F6F" w14:textId="7C64FE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61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A74D" w14:textId="77777777" w:rsidR="00195CC4" w:rsidRDefault="00195CC4" w:rsidP="00491644">
      <w:r>
        <w:separator/>
      </w:r>
    </w:p>
  </w:footnote>
  <w:footnote w:type="continuationSeparator" w:id="0">
    <w:p w14:paraId="441E662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CDB4" w14:textId="4E9834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61B8">
      <w:rPr>
        <w:rFonts w:ascii="Times New Roman" w:hAnsi="Times New Roman" w:cs="Times New Roman"/>
        <w:b/>
        <w:color w:val="FF0000"/>
      </w:rPr>
      <w:t>OFFICIAL</w:t>
    </w:r>
    <w:r>
      <w:rPr>
        <w:rFonts w:ascii="Times New Roman" w:hAnsi="Times New Roman" w:cs="Times New Roman"/>
        <w:b/>
        <w:color w:val="FF0000"/>
      </w:rPr>
      <w:fldChar w:fldCharType="end"/>
    </w:r>
  </w:p>
  <w:p w14:paraId="7E8D3ED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EBD7" w14:textId="033BF01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61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9D5B" w14:textId="4A522A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61B8">
      <w:rPr>
        <w:rFonts w:ascii="Times New Roman" w:hAnsi="Times New Roman" w:cs="Times New Roman"/>
        <w:b/>
        <w:color w:val="FF0000"/>
      </w:rPr>
      <w:t>OFFICIAL</w:t>
    </w:r>
    <w:r>
      <w:rPr>
        <w:rFonts w:ascii="Times New Roman" w:hAnsi="Times New Roman" w:cs="Times New Roman"/>
        <w:b/>
        <w:color w:val="FF0000"/>
      </w:rPr>
      <w:fldChar w:fldCharType="end"/>
    </w:r>
  </w:p>
  <w:p w14:paraId="4836824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929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0F0CFE"/>
    <w:rsid w:val="00116BF5"/>
    <w:rsid w:val="00141533"/>
    <w:rsid w:val="00167528"/>
    <w:rsid w:val="00195CC4"/>
    <w:rsid w:val="00253DF6"/>
    <w:rsid w:val="00255F1E"/>
    <w:rsid w:val="003161B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0917"/>
    <w:rsid w:val="005B265A"/>
    <w:rsid w:val="00750D83"/>
    <w:rsid w:val="00760EB6"/>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7305B"/>
    <w:rsid w:val="00BC389E"/>
    <w:rsid w:val="00BF6B81"/>
    <w:rsid w:val="00C077A8"/>
    <w:rsid w:val="00C606A2"/>
    <w:rsid w:val="00C63872"/>
    <w:rsid w:val="00C84948"/>
    <w:rsid w:val="00CF1111"/>
    <w:rsid w:val="00D05706"/>
    <w:rsid w:val="00D27DC5"/>
    <w:rsid w:val="00D44BDB"/>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125D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565</Words>
  <Characters>3221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2023-09-05T11:17:00Z</dcterms:created>
  <dcterms:modified xsi:type="dcterms:W3CDTF">2023-09-21T10:38:00Z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