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t>-</w:t>
            </w:r>
            <w:r w:rsidR="00451070">
              <w:t>0628</w:t>
            </w:r>
          </w:p>
          <w:p w:rsidR="00B17211" w:rsidRDefault="00456324" w:rsidP="00D14C56">
            <w:r w:rsidRPr="007F490F">
              <w:rPr>
                <w:rStyle w:val="Heading2Char"/>
              </w:rPr>
              <w:t>Respon</w:t>
            </w:r>
            <w:r w:rsidR="007D55F6">
              <w:rPr>
                <w:rStyle w:val="Heading2Char"/>
              </w:rPr>
              <w:t>ded to:</w:t>
            </w:r>
            <w:r w:rsidR="007F490F">
              <w:t xml:space="preserve">  </w:t>
            </w:r>
            <w:r w:rsidR="00D14C56">
              <w:t>24</w:t>
            </w:r>
            <w:r w:rsidR="00D14C56" w:rsidRPr="00D14C56">
              <w:rPr>
                <w:vertAlign w:val="superscript"/>
              </w:rPr>
              <w:t>th</w:t>
            </w:r>
            <w:r w:rsidR="00D14C56">
              <w:t xml:space="preserve"> </w:t>
            </w:r>
            <w:bookmarkStart w:id="0" w:name="_GoBack"/>
            <w:bookmarkEnd w:id="0"/>
            <w:r w:rsidR="00BE1888">
              <w:t>March</w:t>
            </w:r>
            <w:r>
              <w:t xml:space="preserve"> 2023</w:t>
            </w:r>
          </w:p>
        </w:tc>
      </w:tr>
    </w:tbl>
    <w:p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rsidR="00245167" w:rsidRDefault="00245167" w:rsidP="00245167">
      <w:pPr>
        <w:pStyle w:val="Heading2"/>
        <w:numPr>
          <w:ilvl w:val="0"/>
          <w:numId w:val="4"/>
        </w:numPr>
      </w:pPr>
      <w:r w:rsidRPr="00245167">
        <w:t xml:space="preserve">How many people have people who are taken into custody who are given a warning marker of “suicidal” or “attempted suicide” on their arrest record or have these markers on their crime record as recorded suspects, or already have these warning markers on their crime record at the time of arrest </w:t>
      </w:r>
      <w:r w:rsidR="00451070">
        <w:t>-</w:t>
      </w:r>
      <w:r w:rsidRPr="00245167">
        <w:t xml:space="preserve"> I’d like the figures for 1</w:t>
      </w:r>
      <w:r w:rsidRPr="00245167">
        <w:rPr>
          <w:vertAlign w:val="superscript"/>
        </w:rPr>
        <w:t>st</w:t>
      </w:r>
      <w:r w:rsidRPr="00245167">
        <w:t xml:space="preserve"> January to 31</w:t>
      </w:r>
      <w:r w:rsidRPr="00245167">
        <w:rPr>
          <w:vertAlign w:val="superscript"/>
        </w:rPr>
        <w:t>st</w:t>
      </w:r>
      <w:r w:rsidRPr="00245167">
        <w:t xml:space="preserve"> December 2019, 1</w:t>
      </w:r>
      <w:r w:rsidRPr="00245167">
        <w:rPr>
          <w:vertAlign w:val="superscript"/>
        </w:rPr>
        <w:t>st</w:t>
      </w:r>
      <w:r w:rsidRPr="00245167">
        <w:t xml:space="preserve"> January to 31</w:t>
      </w:r>
      <w:r w:rsidRPr="00245167">
        <w:rPr>
          <w:vertAlign w:val="superscript"/>
        </w:rPr>
        <w:t>st</w:t>
      </w:r>
      <w:r w:rsidRPr="00245167">
        <w:t xml:space="preserve"> December 2020, 1st January to 31</w:t>
      </w:r>
      <w:r w:rsidRPr="00245167">
        <w:rPr>
          <w:vertAlign w:val="superscript"/>
        </w:rPr>
        <w:t>st</w:t>
      </w:r>
      <w:r w:rsidRPr="00245167">
        <w:t xml:space="preserve"> December 2021, 1</w:t>
      </w:r>
      <w:r w:rsidRPr="00245167">
        <w:rPr>
          <w:vertAlign w:val="superscript"/>
        </w:rPr>
        <w:t>st</w:t>
      </w:r>
      <w:r w:rsidRPr="00245167">
        <w:t xml:space="preserve"> January to 31</w:t>
      </w:r>
      <w:r w:rsidRPr="00245167">
        <w:rPr>
          <w:vertAlign w:val="superscript"/>
        </w:rPr>
        <w:t>st</w:t>
      </w:r>
      <w:r w:rsidRPr="00245167">
        <w:t xml:space="preserve"> December 2022?</w:t>
      </w:r>
      <w:r>
        <w:br/>
      </w:r>
      <w:r w:rsidRPr="00245167">
        <w:t xml:space="preserve">Just to clarify, this is suicidal before police intervention, not a result of police intervention. </w:t>
      </w:r>
    </w:p>
    <w:p w:rsidR="00245167" w:rsidRPr="00245167" w:rsidRDefault="00245167" w:rsidP="00245167">
      <w:pPr>
        <w:pStyle w:val="Heading2"/>
        <w:numPr>
          <w:ilvl w:val="0"/>
          <w:numId w:val="4"/>
        </w:numPr>
      </w:pPr>
      <w:r w:rsidRPr="00245167">
        <w:t xml:space="preserve">Following this </w:t>
      </w:r>
      <w:r>
        <w:t>-</w:t>
      </w:r>
      <w:r w:rsidRPr="00245167">
        <w:t xml:space="preserve"> how many of these arrests resulted in charges? I’d like the figures from 1</w:t>
      </w:r>
      <w:r w:rsidRPr="00245167">
        <w:rPr>
          <w:vertAlign w:val="superscript"/>
        </w:rPr>
        <w:t>st</w:t>
      </w:r>
      <w:r w:rsidRPr="00245167">
        <w:t xml:space="preserve"> January to 31st December 2019, 1</w:t>
      </w:r>
      <w:r w:rsidRPr="00245167">
        <w:rPr>
          <w:vertAlign w:val="superscript"/>
        </w:rPr>
        <w:t>st</w:t>
      </w:r>
      <w:r w:rsidRPr="00245167">
        <w:t xml:space="preserve"> January to 31</w:t>
      </w:r>
      <w:r w:rsidRPr="00245167">
        <w:rPr>
          <w:vertAlign w:val="superscript"/>
        </w:rPr>
        <w:t>st</w:t>
      </w:r>
      <w:r w:rsidRPr="00245167">
        <w:t xml:space="preserve"> December 2020, 1</w:t>
      </w:r>
      <w:r w:rsidRPr="00245167">
        <w:rPr>
          <w:vertAlign w:val="superscript"/>
        </w:rPr>
        <w:t>st</w:t>
      </w:r>
      <w:r w:rsidRPr="00245167">
        <w:t xml:space="preserve"> January to 31</w:t>
      </w:r>
      <w:r w:rsidRPr="00245167">
        <w:rPr>
          <w:vertAlign w:val="superscript"/>
        </w:rPr>
        <w:t>st</w:t>
      </w:r>
      <w:r w:rsidRPr="00245167">
        <w:t xml:space="preserve"> December 2021, 1</w:t>
      </w:r>
      <w:r w:rsidRPr="00245167">
        <w:rPr>
          <w:vertAlign w:val="superscript"/>
        </w:rPr>
        <w:t>st</w:t>
      </w:r>
      <w:r w:rsidRPr="00245167">
        <w:t xml:space="preserve"> January to 31</w:t>
      </w:r>
      <w:r w:rsidRPr="00245167">
        <w:rPr>
          <w:vertAlign w:val="superscript"/>
        </w:rPr>
        <w:t>st</w:t>
      </w:r>
      <w:r w:rsidRPr="00245167">
        <w:t xml:space="preserve"> December 2022? </w:t>
      </w:r>
    </w:p>
    <w:p w:rsidR="00451070" w:rsidRDefault="00245167" w:rsidP="00245167">
      <w:pPr>
        <w:ind w:left="360"/>
      </w:pPr>
      <w:r w:rsidRPr="00453F0A">
        <w:t>As you may be aware</w:t>
      </w:r>
      <w:r>
        <w:t>,</w:t>
      </w:r>
      <w:r w:rsidRPr="00453F0A">
        <w:t xml:space="preserve"> the current cost threshold </w:t>
      </w:r>
      <w:r>
        <w:t xml:space="preserve">set out in the FOI </w:t>
      </w:r>
      <w:r w:rsidRPr="00453F0A">
        <w:t>fee regulations is £600</w:t>
      </w:r>
      <w:r w:rsidR="00451070">
        <w:t xml:space="preserve"> and </w:t>
      </w:r>
      <w:r w:rsidRPr="00453F0A">
        <w:t xml:space="preserve">I estimate that it would cost well in excess of </w:t>
      </w:r>
      <w:r>
        <w:t>that</w:t>
      </w:r>
      <w:r w:rsidRPr="00453F0A">
        <w:t xml:space="preserve"> </w:t>
      </w:r>
      <w:r>
        <w:t>amount to process your request</w:t>
      </w:r>
      <w:r w:rsidR="00451070">
        <w:t>.</w:t>
      </w:r>
    </w:p>
    <w:p w:rsidR="00245167" w:rsidRDefault="00451070" w:rsidP="00245167">
      <w:pPr>
        <w:ind w:left="360"/>
      </w:pPr>
      <w:r>
        <w:t xml:space="preserve">On that basis, </w:t>
      </w:r>
      <w:r w:rsidRPr="00453F0A">
        <w:t xml:space="preserve">I am </w:t>
      </w:r>
      <w:r>
        <w:t xml:space="preserve">therefore </w:t>
      </w:r>
      <w:r w:rsidRPr="00453F0A">
        <w:t xml:space="preserve">unable to provide you with the information </w:t>
      </w:r>
      <w:r>
        <w:t>sought and s</w:t>
      </w:r>
      <w:r w:rsidR="00245167">
        <w:t>ection 12(1) of the Act applies</w:t>
      </w:r>
      <w:r>
        <w:t xml:space="preserve"> - excessive cost of compliance.</w:t>
      </w:r>
      <w:r w:rsidR="00245167">
        <w:t xml:space="preserve"> </w:t>
      </w:r>
    </w:p>
    <w:p w:rsidR="00245167" w:rsidRDefault="00245167" w:rsidP="00245167">
      <w:pPr>
        <w:ind w:left="360"/>
      </w:pPr>
      <w:r>
        <w:t>By way of explanation, the Police Scotland National Custody System has functionality whereby a ‘suicidal/ self-harm’ marker can be appended to the record of a person brought into custody.</w:t>
      </w:r>
    </w:p>
    <w:p w:rsidR="00245167" w:rsidRDefault="00245167" w:rsidP="00245167">
      <w:pPr>
        <w:ind w:left="360"/>
      </w:pPr>
      <w:r>
        <w:t>Not only does the marker therefore cover both types of vulnerability, it is impossible to determine (other than via case by case research) whether the individual was suicidal specifically and, if so, whether that was as a result of police intervention or a pre-existing vulnerability otherwise known to Police Scotland.</w:t>
      </w:r>
    </w:p>
    <w:p w:rsidR="00245167" w:rsidRDefault="00245167" w:rsidP="00245167">
      <w:pPr>
        <w:ind w:left="360"/>
      </w:pPr>
      <w:r>
        <w:t>To put this into context, for the three year period 2019 to 2022, 74,240 custody records have the ‘suicidal/ self-harm’ marker.</w:t>
      </w:r>
    </w:p>
    <w:p w:rsidR="00245167" w:rsidRDefault="00245167" w:rsidP="00245167">
      <w:pPr>
        <w:ind w:left="360"/>
      </w:pPr>
      <w:r>
        <w:lastRenderedPageBreak/>
        <w:t xml:space="preserve">Your request goes on to ask about people brought into </w:t>
      </w:r>
      <w:r w:rsidR="00451070">
        <w:t>custody who already have, at that point, information on other police systems that would suggest they were previously known to be suicidal.</w:t>
      </w:r>
    </w:p>
    <w:p w:rsidR="00451070" w:rsidRDefault="00451070" w:rsidP="00245167">
      <w:pPr>
        <w:ind w:left="360"/>
      </w:pPr>
      <w:r>
        <w:t>It would be reasonable to expect that if that were the case, the ‘suicidal/ self-harm’ marker would be appended to their custody record.</w:t>
      </w:r>
    </w:p>
    <w:p w:rsidR="00451070" w:rsidRDefault="00451070" w:rsidP="00245167">
      <w:pPr>
        <w:ind w:left="360"/>
      </w:pPr>
      <w:r>
        <w:t xml:space="preserve">However, to provide a definitive answer to your request, a full background check of </w:t>
      </w:r>
      <w:r>
        <w:rPr>
          <w:i/>
        </w:rPr>
        <w:t xml:space="preserve">all </w:t>
      </w:r>
      <w:r>
        <w:t>individuals brought into custody over the three year period would be required and the figures involved would be in the hundreds of thousands.</w:t>
      </w:r>
    </w:p>
    <w:p w:rsidR="00451070" w:rsidRPr="00451070" w:rsidRDefault="00451070" w:rsidP="00245167">
      <w:pPr>
        <w:ind w:left="360"/>
      </w:pPr>
      <w:r>
        <w:t>Taking all of the above into account, I’m afraid I can see no means by which your request could be meaningfully refined to bring it within the cost threshold.</w:t>
      </w:r>
    </w:p>
    <w:p w:rsidR="00245167" w:rsidRPr="00245167" w:rsidRDefault="00245167" w:rsidP="00451070"/>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rsidR="007F490F" w:rsidRDefault="007F490F" w:rsidP="007F490F">
      <w:pPr>
        <w:jc w:val="both"/>
      </w:pPr>
      <w:r>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14C5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14C5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14C5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14C56">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14C5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14C56">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656AE"/>
    <w:multiLevelType w:val="hybridMultilevel"/>
    <w:tmpl w:val="0EEE06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144151B"/>
    <w:multiLevelType w:val="hybridMultilevel"/>
    <w:tmpl w:val="D362E9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6526"/>
    <w:rsid w:val="00141533"/>
    <w:rsid w:val="00167528"/>
    <w:rsid w:val="00195CC4"/>
    <w:rsid w:val="00245167"/>
    <w:rsid w:val="00253DF6"/>
    <w:rsid w:val="00255F1E"/>
    <w:rsid w:val="0036503B"/>
    <w:rsid w:val="003D6D03"/>
    <w:rsid w:val="003E12CA"/>
    <w:rsid w:val="004010DC"/>
    <w:rsid w:val="004341F0"/>
    <w:rsid w:val="00451070"/>
    <w:rsid w:val="00456324"/>
    <w:rsid w:val="00475460"/>
    <w:rsid w:val="00490317"/>
    <w:rsid w:val="00491644"/>
    <w:rsid w:val="00496A08"/>
    <w:rsid w:val="004E1605"/>
    <w:rsid w:val="004F653C"/>
    <w:rsid w:val="00540A52"/>
    <w:rsid w:val="00557306"/>
    <w:rsid w:val="006D5799"/>
    <w:rsid w:val="00750D83"/>
    <w:rsid w:val="00793DD5"/>
    <w:rsid w:val="007D55F6"/>
    <w:rsid w:val="007F490F"/>
    <w:rsid w:val="0086779C"/>
    <w:rsid w:val="00874BFD"/>
    <w:rsid w:val="008964EF"/>
    <w:rsid w:val="009631A4"/>
    <w:rsid w:val="00977296"/>
    <w:rsid w:val="00A25E93"/>
    <w:rsid w:val="00A320FF"/>
    <w:rsid w:val="00A70AC0"/>
    <w:rsid w:val="00AC443C"/>
    <w:rsid w:val="00B11A55"/>
    <w:rsid w:val="00B17211"/>
    <w:rsid w:val="00B461B2"/>
    <w:rsid w:val="00B71B3C"/>
    <w:rsid w:val="00BC389E"/>
    <w:rsid w:val="00BE1888"/>
    <w:rsid w:val="00BF6B81"/>
    <w:rsid w:val="00C077A8"/>
    <w:rsid w:val="00C606A2"/>
    <w:rsid w:val="00C63872"/>
    <w:rsid w:val="00C84948"/>
    <w:rsid w:val="00CF1111"/>
    <w:rsid w:val="00D05706"/>
    <w:rsid w:val="00D14C56"/>
    <w:rsid w:val="00D27DC5"/>
    <w:rsid w:val="00D47E36"/>
    <w:rsid w:val="00E55D79"/>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45763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Pages>
  <Words>574</Words>
  <Characters>3274</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2021-10-06T12:31:00Z</dcterms:created>
  <dcterms:modified xsi:type="dcterms:W3CDTF">2023-03-24T08:36:00Z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