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653F7D">
              <w:t>1718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5A98">
              <w:t>xx</w:t>
            </w:r>
            <w:bookmarkStart w:id="0" w:name="_GoBack"/>
            <w:bookmarkEnd w:id="0"/>
            <w:r w:rsidR="00653F7D">
              <w:t xml:space="preserve"> July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53F7D" w:rsidRDefault="00653F7D" w:rsidP="00653F7D">
      <w:pPr>
        <w:pStyle w:val="Heading2"/>
      </w:pPr>
      <w:r>
        <w:t xml:space="preserve">How many individuals have been arrested in relation to a cannabis-related offence since 1 January 2023, specifically; </w:t>
      </w:r>
    </w:p>
    <w:p w:rsidR="00653F7D" w:rsidRDefault="00653F7D" w:rsidP="00653F7D">
      <w:pPr>
        <w:pStyle w:val="Heading2"/>
      </w:pPr>
      <w:r>
        <w:t xml:space="preserve">- How many of these individuals have been charged </w:t>
      </w:r>
    </w:p>
    <w:p w:rsidR="00653F7D" w:rsidRDefault="00653F7D" w:rsidP="00653F7D">
      <w:pPr>
        <w:pStyle w:val="Heading2"/>
      </w:pPr>
      <w:r>
        <w:t>- A demographic breakdown of the individuals arrested in the categories of sex, gender, nationality, age and ethnic group</w:t>
      </w:r>
    </w:p>
    <w:p w:rsidR="00653F7D" w:rsidRDefault="00653F7D" w:rsidP="00653F7D">
      <w:pPr>
        <w:pStyle w:val="Heading2"/>
      </w:pPr>
      <w:r>
        <w:t>- A demographic breakdown of the individuals arrested in the categories of sex, gender, nationality, age and ethnic group</w:t>
      </w:r>
    </w:p>
    <w:p w:rsidR="00653F7D" w:rsidRPr="00872C0C" w:rsidRDefault="00653F7D" w:rsidP="00653F7D">
      <w:pPr>
        <w:tabs>
          <w:tab w:val="left" w:pos="5400"/>
        </w:tabs>
      </w:pPr>
      <w:r>
        <w:t>Having considered your request</w:t>
      </w:r>
      <w:r w:rsidRPr="00872C0C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653F7D" w:rsidRPr="00872C0C" w:rsidRDefault="00653F7D" w:rsidP="00653F7D">
      <w:pPr>
        <w:tabs>
          <w:tab w:val="left" w:pos="5400"/>
        </w:tabs>
      </w:pPr>
      <w:r w:rsidRPr="00872C0C">
        <w:t xml:space="preserve">As you may be aware the current cost threshold is £600 and I estimate that it would cost well in excess of this amount to process your request. </w:t>
      </w:r>
    </w:p>
    <w:p w:rsidR="00653F7D" w:rsidRPr="00872C0C" w:rsidRDefault="00653F7D" w:rsidP="00653F7D">
      <w:pPr>
        <w:tabs>
          <w:tab w:val="left" w:pos="5400"/>
        </w:tabs>
      </w:pPr>
      <w:r w:rsidRPr="00872C0C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53F7D" w:rsidRDefault="00653F7D" w:rsidP="00653F7D">
      <w:pPr>
        <w:tabs>
          <w:tab w:val="left" w:pos="5400"/>
        </w:tabs>
      </w:pPr>
      <w:r w:rsidRPr="00653F7D">
        <w:t>By way of explanation, the only way to provide an accurate response to your request would be to manually examine each an</w:t>
      </w:r>
      <w:r w:rsidR="006064E1">
        <w:t>d every misuse of drugs offence</w:t>
      </w:r>
      <w:r>
        <w:t xml:space="preserve"> to identify those which relate to Cannabis use</w:t>
      </w:r>
      <w:r w:rsidRPr="00653F7D">
        <w:t xml:space="preserve"> as neither custody nor crime recording system distinguishes between different drug types in a way that is searchable. </w:t>
      </w:r>
    </w:p>
    <w:p w:rsidR="006064E1" w:rsidRDefault="00653F7D" w:rsidP="00653F7D">
      <w:pPr>
        <w:tabs>
          <w:tab w:val="left" w:pos="5400"/>
        </w:tabs>
      </w:pPr>
      <w:r>
        <w:t>This is</w:t>
      </w:r>
      <w:r w:rsidRPr="00872C0C">
        <w:t xml:space="preserve"> an exercise which I estimate would far exceed the cost limit </w:t>
      </w:r>
      <w:r>
        <w:t xml:space="preserve">set out in the Fees Regulations </w:t>
      </w:r>
      <w:r w:rsidR="006064E1">
        <w:t>–</w:t>
      </w:r>
      <w:r>
        <w:t xml:space="preserve"> </w:t>
      </w:r>
      <w:r w:rsidR="006064E1">
        <w:t xml:space="preserve">as an example, </w:t>
      </w:r>
      <w:r>
        <w:t>our published crim</w:t>
      </w:r>
      <w:r w:rsidR="006064E1">
        <w:t>e statistics shows that for</w:t>
      </w:r>
      <w:r>
        <w:t xml:space="preserve"> </w:t>
      </w:r>
      <w:r w:rsidR="006064E1">
        <w:t xml:space="preserve">the first quarter </w:t>
      </w:r>
      <w:r>
        <w:t>of financial year 2022/23</w:t>
      </w:r>
      <w:r w:rsidR="006064E1">
        <w:t xml:space="preserve"> t</w:t>
      </w:r>
      <w:r w:rsidRPr="00653F7D">
        <w:t>he number of possession of drugs crimes re</w:t>
      </w:r>
      <w:r w:rsidR="006064E1">
        <w:t xml:space="preserve">corded was 6,156 for the period.  </w:t>
      </w:r>
    </w:p>
    <w:p w:rsidR="00524696" w:rsidRDefault="00653F7D" w:rsidP="006064E1">
      <w:pPr>
        <w:tabs>
          <w:tab w:val="left" w:pos="5400"/>
        </w:tabs>
        <w:rPr>
          <w:rStyle w:val="Hyperlink"/>
        </w:rPr>
      </w:pPr>
      <w:r>
        <w:lastRenderedPageBreak/>
        <w:t xml:space="preserve">You can access these statistics via the following link: </w:t>
      </w:r>
      <w:hyperlink r:id="rId8" w:history="1">
        <w:r>
          <w:rPr>
            <w:rStyle w:val="Hyperlink"/>
          </w:rPr>
          <w:t>How we are performing - Police Scotland</w:t>
        </w:r>
      </w:hyperlink>
    </w:p>
    <w:p w:rsidR="006064E1" w:rsidRPr="006064E1" w:rsidRDefault="006064E1" w:rsidP="006064E1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35D33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6064E1"/>
    <w:rsid w:val="00653F7D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5A98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character" w:styleId="FollowedHyperlink">
    <w:name w:val="FollowedHyperlink"/>
    <w:basedOn w:val="DefaultParagraphFont"/>
    <w:uiPriority w:val="99"/>
    <w:semiHidden/>
    <w:unhideWhenUsed/>
    <w:rsid w:val="00653F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2023-07-20T10:46:00Z</cp:lastPrinted>
  <dcterms:created xsi:type="dcterms:W3CDTF">2023-07-18T09:16:00Z</dcterms:created>
  <dcterms:modified xsi:type="dcterms:W3CDTF">2023-07-20T10:48:00Z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