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A524F7" w14:textId="77777777" w:rsidTr="00540A52">
        <w:trPr>
          <w:trHeight w:val="2552"/>
          <w:tblHeader/>
        </w:trPr>
        <w:tc>
          <w:tcPr>
            <w:tcW w:w="2269" w:type="dxa"/>
          </w:tcPr>
          <w:p w14:paraId="7A30FFCA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CD4555F" wp14:editId="18DBEE5D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4D1DCF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2170836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8A2CB99" w14:textId="6213C9E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26B9D">
              <w:t>1523</w:t>
            </w:r>
          </w:p>
          <w:p w14:paraId="68696719" w14:textId="3E6FB62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26B9D">
              <w:t>18</w:t>
            </w:r>
            <w:r w:rsidR="006D5799">
              <w:t xml:space="preserve"> </w:t>
            </w:r>
            <w:r w:rsidR="00C14FF4">
              <w:t>July</w:t>
            </w:r>
            <w:r>
              <w:t xml:space="preserve"> 2023</w:t>
            </w:r>
          </w:p>
        </w:tc>
      </w:tr>
    </w:tbl>
    <w:p w14:paraId="1087ED60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E570735" w14:textId="3DF9CE86" w:rsidR="00E26B9D" w:rsidRDefault="00E26B9D" w:rsidP="00E26B9D">
      <w:pPr>
        <w:pStyle w:val="Heading2"/>
        <w:numPr>
          <w:ilvl w:val="0"/>
          <w:numId w:val="2"/>
        </w:numPr>
      </w:pPr>
      <w:r>
        <w:t>The number of offenders in Longniddry with a conviction for Harassment and/or Stalking.</w:t>
      </w:r>
    </w:p>
    <w:p w14:paraId="6BBC6560" w14:textId="26AEA9B9" w:rsidR="00E26B9D" w:rsidRDefault="00E26B9D" w:rsidP="00750CFD">
      <w:pPr>
        <w:pStyle w:val="Heading2"/>
        <w:numPr>
          <w:ilvl w:val="0"/>
          <w:numId w:val="2"/>
        </w:numPr>
      </w:pPr>
      <w:r>
        <w:t>The number of offenders in Longniddry with a conviction for Harassment and/or Stalking, where the victim was a woman over 50.</w:t>
      </w:r>
    </w:p>
    <w:p w14:paraId="62E2DA86" w14:textId="0672DA21" w:rsidR="00B9357D" w:rsidRDefault="00B9357D" w:rsidP="000C08D1">
      <w:r>
        <w:t>In response to the two questions above, in</w:t>
      </w:r>
      <w:r w:rsidRPr="00B9357D">
        <w:t xml:space="preserve"> terms of Section 17 of the Act, I can confirm that the information you seek is not held by Police Scotland.</w:t>
      </w:r>
    </w:p>
    <w:p w14:paraId="22E0937C" w14:textId="25E4C17E" w:rsidR="00B058D1" w:rsidRDefault="00B9357D" w:rsidP="009A5A9A">
      <w:r>
        <w:t>By way of explanation,</w:t>
      </w:r>
      <w:r w:rsidR="001A7347">
        <w:t xml:space="preserve"> </w:t>
      </w:r>
      <w:r w:rsidR="00B058D1">
        <w:t>Police Scotland hold only address details of offenders at the last point of contact with them</w:t>
      </w:r>
      <w:r w:rsidR="00D025F8">
        <w:t xml:space="preserve">, and not current addresses, as such there is no information held on the number of people with a conviction for harassment or stalking that reside in Longniddry. </w:t>
      </w:r>
    </w:p>
    <w:p w14:paraId="0C4B1F5D" w14:textId="2413F9E8" w:rsidR="00E26B9D" w:rsidRDefault="00E26B9D" w:rsidP="009A5A9A">
      <w:pPr>
        <w:pStyle w:val="Heading2"/>
        <w:numPr>
          <w:ilvl w:val="0"/>
          <w:numId w:val="2"/>
        </w:numPr>
      </w:pPr>
      <w:r>
        <w:t>The number of cautions, arrests, charges and convictions for trespassing, in Longniddry, between January 2021 and June 10th 2023.</w:t>
      </w:r>
    </w:p>
    <w:p w14:paraId="38FEDD32" w14:textId="424DE9D9" w:rsidR="00E26B9D" w:rsidRDefault="00842163" w:rsidP="00842163">
      <w:r>
        <w:t>The response to this question is zero.</w:t>
      </w:r>
    </w:p>
    <w:p w14:paraId="21DDAE20" w14:textId="3FF4F5FA" w:rsidR="00842163" w:rsidRDefault="00E26B9D" w:rsidP="00842163">
      <w:pPr>
        <w:pStyle w:val="Heading2"/>
        <w:numPr>
          <w:ilvl w:val="0"/>
          <w:numId w:val="2"/>
        </w:numPr>
      </w:pPr>
      <w:r>
        <w:t>The number of cautions, arrests, charges and convictions for vandalism, in Longniddry, between January 2021 and June 10th 2023.</w:t>
      </w:r>
    </w:p>
    <w:p w14:paraId="0785FD88" w14:textId="3C5CF0BE" w:rsidR="00486990" w:rsidRDefault="00842163" w:rsidP="00486990">
      <w:r>
        <w:t xml:space="preserve">In response to this </w:t>
      </w:r>
      <w:r w:rsidR="00486990">
        <w:t>question,</w:t>
      </w:r>
      <w:r>
        <w:t xml:space="preserve"> I must advise that in line with Scottish Government reporting, Police Scotland </w:t>
      </w:r>
      <w:r w:rsidR="00486990">
        <w:t>record crime</w:t>
      </w:r>
      <w:r w:rsidR="008F4F6A">
        <w:t xml:space="preserve"> using Scottish Government Justice Directorate (SGJD) codes, this means I can provide statistics on offences by their </w:t>
      </w:r>
      <w:r w:rsidR="00486990">
        <w:t xml:space="preserve">“recorded” and “detected” </w:t>
      </w:r>
      <w:r w:rsidR="008F4F6A">
        <w:t>status</w:t>
      </w:r>
      <w:r w:rsidR="00486990">
        <w:t xml:space="preserve">. </w:t>
      </w:r>
    </w:p>
    <w:p w14:paraId="590FADE9" w14:textId="4B0C5A94" w:rsidR="005E6DDC" w:rsidRDefault="005E6DDC" w:rsidP="00486990">
      <w:r>
        <w:t xml:space="preserve">The table below provides, the number and of recorded and detected crimes of vandalism for police beat codes PP03 and PP04 which both cover the area specified. </w:t>
      </w:r>
    </w:p>
    <w:p w14:paraId="67CBB688" w14:textId="77777777" w:rsidR="005E6DDC" w:rsidRDefault="005E6DDC" w:rsidP="00486990"/>
    <w:p w14:paraId="5F0FE1DF" w14:textId="6C80DAE2" w:rsidR="005E6DDC" w:rsidRDefault="005E6DDC" w:rsidP="00486990">
      <w:r>
        <w:t>Crimes of Vandalism, Longniddry 01 January 2023 until 10 June 2023.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rimes of Vandalism, Longniddry 01 January 2023 until 10 June 2023."/>
        <w:tblDescription w:val="Crimes of Vandalism, Longniddry 01 January 2023 until 10 June 2023."/>
      </w:tblPr>
      <w:tblGrid>
        <w:gridCol w:w="3209"/>
        <w:gridCol w:w="3209"/>
        <w:gridCol w:w="3210"/>
      </w:tblGrid>
      <w:tr w:rsidR="00486990" w14:paraId="7817DCD9" w14:textId="77777777" w:rsidTr="005E6DDC">
        <w:trPr>
          <w:tblHeader/>
        </w:trPr>
        <w:tc>
          <w:tcPr>
            <w:tcW w:w="3209" w:type="dxa"/>
            <w:shd w:val="clear" w:color="auto" w:fill="D9D9D9" w:themeFill="background1" w:themeFillShade="D9"/>
          </w:tcPr>
          <w:p w14:paraId="4E7B2258" w14:textId="1618FA5D" w:rsidR="00486990" w:rsidRDefault="00486990" w:rsidP="00486990">
            <w:r>
              <w:lastRenderedPageBreak/>
              <w:t>Year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64E15A97" w14:textId="03583B6A" w:rsidR="00486990" w:rsidRDefault="00486990" w:rsidP="00486990">
            <w:r>
              <w:t>Recorded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14:paraId="345D3DC7" w14:textId="23D11744" w:rsidR="00486990" w:rsidRDefault="00486990" w:rsidP="00486990">
            <w:r>
              <w:t>Detected</w:t>
            </w:r>
          </w:p>
        </w:tc>
      </w:tr>
      <w:tr w:rsidR="00486990" w14:paraId="40C70E5A" w14:textId="77777777" w:rsidTr="005E6DDC">
        <w:trPr>
          <w:tblHeader/>
        </w:trPr>
        <w:tc>
          <w:tcPr>
            <w:tcW w:w="3209" w:type="dxa"/>
          </w:tcPr>
          <w:p w14:paraId="46805DB4" w14:textId="289484CE" w:rsidR="00486990" w:rsidRDefault="00486990" w:rsidP="00486990">
            <w:r>
              <w:t>2021</w:t>
            </w:r>
          </w:p>
        </w:tc>
        <w:tc>
          <w:tcPr>
            <w:tcW w:w="3209" w:type="dxa"/>
          </w:tcPr>
          <w:p w14:paraId="45979962" w14:textId="3613C264" w:rsidR="00486990" w:rsidRDefault="00E83607" w:rsidP="00486990">
            <w:r>
              <w:t>6</w:t>
            </w:r>
          </w:p>
        </w:tc>
        <w:tc>
          <w:tcPr>
            <w:tcW w:w="3210" w:type="dxa"/>
          </w:tcPr>
          <w:p w14:paraId="63E41A05" w14:textId="46F82D68" w:rsidR="00486990" w:rsidRDefault="00E83607" w:rsidP="00486990">
            <w:r>
              <w:t>2</w:t>
            </w:r>
          </w:p>
        </w:tc>
      </w:tr>
      <w:tr w:rsidR="00486990" w14:paraId="1023B424" w14:textId="77777777" w:rsidTr="005E6DDC">
        <w:trPr>
          <w:tblHeader/>
        </w:trPr>
        <w:tc>
          <w:tcPr>
            <w:tcW w:w="3209" w:type="dxa"/>
          </w:tcPr>
          <w:p w14:paraId="2F7E790C" w14:textId="02BB705E" w:rsidR="00486990" w:rsidRDefault="00486990" w:rsidP="00486990">
            <w:r>
              <w:t>2022</w:t>
            </w:r>
          </w:p>
        </w:tc>
        <w:tc>
          <w:tcPr>
            <w:tcW w:w="3209" w:type="dxa"/>
          </w:tcPr>
          <w:p w14:paraId="21F69FD9" w14:textId="2F153D23" w:rsidR="00486990" w:rsidRDefault="00E83607" w:rsidP="00486990">
            <w:r>
              <w:t>5</w:t>
            </w:r>
          </w:p>
        </w:tc>
        <w:tc>
          <w:tcPr>
            <w:tcW w:w="3210" w:type="dxa"/>
          </w:tcPr>
          <w:p w14:paraId="0D5EFD2F" w14:textId="39F2D0F0" w:rsidR="00486990" w:rsidRDefault="00E83607" w:rsidP="00486990">
            <w:r>
              <w:t>1</w:t>
            </w:r>
          </w:p>
        </w:tc>
      </w:tr>
      <w:tr w:rsidR="00486990" w14:paraId="627D163B" w14:textId="77777777" w:rsidTr="005E6DDC">
        <w:trPr>
          <w:tblHeader/>
        </w:trPr>
        <w:tc>
          <w:tcPr>
            <w:tcW w:w="3209" w:type="dxa"/>
          </w:tcPr>
          <w:p w14:paraId="7684421C" w14:textId="4C40D07C" w:rsidR="00486990" w:rsidRDefault="00486990" w:rsidP="00486990">
            <w:r>
              <w:t>2023</w:t>
            </w:r>
          </w:p>
        </w:tc>
        <w:tc>
          <w:tcPr>
            <w:tcW w:w="3209" w:type="dxa"/>
          </w:tcPr>
          <w:p w14:paraId="4AE914FF" w14:textId="5CD73424" w:rsidR="00486990" w:rsidRDefault="00E83607" w:rsidP="00486990">
            <w:r>
              <w:t>0</w:t>
            </w:r>
          </w:p>
        </w:tc>
        <w:tc>
          <w:tcPr>
            <w:tcW w:w="3210" w:type="dxa"/>
          </w:tcPr>
          <w:p w14:paraId="6AD758F8" w14:textId="33465F14" w:rsidR="00486990" w:rsidRDefault="00E83607" w:rsidP="00486990">
            <w:r>
              <w:t>0</w:t>
            </w:r>
          </w:p>
        </w:tc>
      </w:tr>
    </w:tbl>
    <w:p w14:paraId="41ABC1B6" w14:textId="77777777" w:rsidR="00E26B9D" w:rsidRDefault="00E26B9D" w:rsidP="00E26B9D">
      <w:pPr>
        <w:pStyle w:val="Heading2"/>
      </w:pPr>
    </w:p>
    <w:p w14:paraId="75332A5F" w14:textId="576E1A5E" w:rsidR="00E26B9D" w:rsidRDefault="00E26B9D" w:rsidP="002D7FBE">
      <w:pPr>
        <w:pStyle w:val="Heading2"/>
        <w:numPr>
          <w:ilvl w:val="0"/>
          <w:numId w:val="2"/>
        </w:numPr>
        <w:rPr>
          <w:color w:val="auto"/>
        </w:rPr>
      </w:pPr>
      <w:r>
        <w:t xml:space="preserve">The number of offenders arrested, charged and convicted for possession of a </w:t>
      </w:r>
      <w:r w:rsidRPr="00DF0DF7">
        <w:rPr>
          <w:color w:val="auto"/>
        </w:rPr>
        <w:t>knife in Longniddry between January 2021 and June 10th 2023.</w:t>
      </w:r>
    </w:p>
    <w:p w14:paraId="61BE2A6A" w14:textId="5A01B93B" w:rsidR="002D7FBE" w:rsidRPr="002D7FBE" w:rsidRDefault="002D7FBE" w:rsidP="002D7FBE">
      <w:r>
        <w:t>The response to the question above is zero.</w:t>
      </w:r>
    </w:p>
    <w:p w14:paraId="1EA4B581" w14:textId="78E49391" w:rsidR="00E26B9D" w:rsidRDefault="00E26B9D" w:rsidP="000C5F0E">
      <w:pPr>
        <w:pStyle w:val="Heading2"/>
        <w:numPr>
          <w:ilvl w:val="0"/>
          <w:numId w:val="2"/>
        </w:numPr>
      </w:pPr>
      <w:r>
        <w:t>The numbers of offenders arrested, charged and convicted for attempted burglary and conspiracy to commit burglary in Longniddry between January 2021 and June 2023.</w:t>
      </w:r>
    </w:p>
    <w:p w14:paraId="259102BC" w14:textId="77777777" w:rsidR="000C5F0E" w:rsidRDefault="000C5F0E" w:rsidP="009B0F30">
      <w:r w:rsidRPr="000C5F0E">
        <w:t>In terms of Section 17 of the Act, I can confirm that the information you seek is not held by Police Scotland.</w:t>
      </w:r>
    </w:p>
    <w:p w14:paraId="26B528B5" w14:textId="1AACE025" w:rsidR="000C5F0E" w:rsidRPr="000C5F0E" w:rsidRDefault="000C5F0E" w:rsidP="009B0F30">
      <w:r>
        <w:t>By way of explanation Police Scotland do not record crime using the term “burglary”</w:t>
      </w:r>
      <w:r w:rsidR="0045179A">
        <w:t xml:space="preserve"> or “conspiracy to commit burglary”</w:t>
      </w:r>
      <w:r>
        <w:t xml:space="preserve">. </w:t>
      </w:r>
    </w:p>
    <w:p w14:paraId="6D8210EC" w14:textId="468A0C2E" w:rsidR="000C5F0E" w:rsidRDefault="000C5F0E" w:rsidP="009B0F30">
      <w:r>
        <w:t>To be of assistance I can advise that Police Scotland record crimes under the term “Housebreaking”, as such please see the table below, which provides the number of recorded and detected crimes.</w:t>
      </w:r>
      <w:r w:rsidR="0045179A">
        <w:t xml:space="preserve">  The totals below</w:t>
      </w:r>
      <w:r w:rsidR="009B0F30">
        <w:t xml:space="preserve"> provide</w:t>
      </w:r>
      <w:r w:rsidR="0045179A">
        <w:t xml:space="preserve"> Housebreakings, including attempted Housebreakings to dwelling houses, non-</w:t>
      </w:r>
      <w:r w:rsidR="009B0F30">
        <w:t>dwellings,</w:t>
      </w:r>
      <w:r w:rsidR="0045179A">
        <w:t xml:space="preserve"> and other premises.</w:t>
      </w:r>
      <w:r w:rsidR="005F77E5">
        <w:t xml:space="preserve"> Please note the caveats at the bottom of the table.</w:t>
      </w:r>
      <w:r w:rsidR="0045179A">
        <w:t xml:space="preserve"> </w:t>
      </w:r>
    </w:p>
    <w:p w14:paraId="0FE51D69" w14:textId="77777777" w:rsidR="009B0F30" w:rsidRDefault="009B0F30" w:rsidP="009B0F30"/>
    <w:p w14:paraId="05D2F86A" w14:textId="6FB7BF24" w:rsidR="009B0F30" w:rsidRDefault="009B0F30" w:rsidP="009B0F30">
      <w:r>
        <w:t>Crimes of Housebreaking, Longniddry 01 January 2023 until 10 June 2023.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rimes of Housebreaking, Longniddry 01 January 2023 until 10 June 2023."/>
        <w:tblDescription w:val="Crimes of Housebreaking, Longniddry 01 January 2023 until 10 June 2023."/>
      </w:tblPr>
      <w:tblGrid>
        <w:gridCol w:w="3209"/>
        <w:gridCol w:w="3209"/>
        <w:gridCol w:w="3210"/>
      </w:tblGrid>
      <w:tr w:rsidR="000C5F0E" w14:paraId="0810F713" w14:textId="77777777" w:rsidTr="009B0F30">
        <w:trPr>
          <w:tblHeader/>
        </w:trPr>
        <w:tc>
          <w:tcPr>
            <w:tcW w:w="3209" w:type="dxa"/>
            <w:shd w:val="clear" w:color="auto" w:fill="D9D9D9" w:themeFill="background1" w:themeFillShade="D9"/>
          </w:tcPr>
          <w:p w14:paraId="44D0F6B8" w14:textId="0FF5139C" w:rsidR="000C5F0E" w:rsidRDefault="000C5F0E" w:rsidP="000C5F0E">
            <w:r>
              <w:t>Year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1F95C6B7" w14:textId="0789B049" w:rsidR="000C5F0E" w:rsidRDefault="000C5F0E" w:rsidP="000C5F0E">
            <w:r>
              <w:t>Recorded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14:paraId="4FF5141A" w14:textId="43337567" w:rsidR="000C5F0E" w:rsidRDefault="000C5F0E" w:rsidP="000C5F0E">
            <w:r>
              <w:t>Detected</w:t>
            </w:r>
          </w:p>
        </w:tc>
      </w:tr>
      <w:tr w:rsidR="000C5F0E" w14:paraId="3BC13B26" w14:textId="77777777" w:rsidTr="009B0F30">
        <w:trPr>
          <w:tblHeader/>
        </w:trPr>
        <w:tc>
          <w:tcPr>
            <w:tcW w:w="3209" w:type="dxa"/>
          </w:tcPr>
          <w:p w14:paraId="0DE34E46" w14:textId="0B82AC67" w:rsidR="000C5F0E" w:rsidRDefault="0045179A" w:rsidP="000C5F0E">
            <w:r>
              <w:t>2021</w:t>
            </w:r>
          </w:p>
        </w:tc>
        <w:tc>
          <w:tcPr>
            <w:tcW w:w="3209" w:type="dxa"/>
          </w:tcPr>
          <w:p w14:paraId="643E9A03" w14:textId="0BF5F39C" w:rsidR="000C5F0E" w:rsidRDefault="009B0F30" w:rsidP="000C5F0E">
            <w:r>
              <w:t>7</w:t>
            </w:r>
          </w:p>
        </w:tc>
        <w:tc>
          <w:tcPr>
            <w:tcW w:w="3210" w:type="dxa"/>
          </w:tcPr>
          <w:p w14:paraId="50A742F9" w14:textId="17F363F9" w:rsidR="000C5F0E" w:rsidRDefault="009B0F30" w:rsidP="000C5F0E">
            <w:r>
              <w:t>1</w:t>
            </w:r>
          </w:p>
        </w:tc>
      </w:tr>
      <w:tr w:rsidR="000C5F0E" w14:paraId="53C3DC07" w14:textId="77777777" w:rsidTr="009B0F30">
        <w:trPr>
          <w:tblHeader/>
        </w:trPr>
        <w:tc>
          <w:tcPr>
            <w:tcW w:w="3209" w:type="dxa"/>
          </w:tcPr>
          <w:p w14:paraId="7F0701D5" w14:textId="5415C6F0" w:rsidR="000C5F0E" w:rsidRDefault="0045179A" w:rsidP="000C5F0E">
            <w:r>
              <w:t>2022</w:t>
            </w:r>
          </w:p>
        </w:tc>
        <w:tc>
          <w:tcPr>
            <w:tcW w:w="3209" w:type="dxa"/>
          </w:tcPr>
          <w:p w14:paraId="4ADE5133" w14:textId="189447E0" w:rsidR="000C5F0E" w:rsidRDefault="009B0F30" w:rsidP="000C5F0E">
            <w:r>
              <w:t>13</w:t>
            </w:r>
          </w:p>
        </w:tc>
        <w:tc>
          <w:tcPr>
            <w:tcW w:w="3210" w:type="dxa"/>
          </w:tcPr>
          <w:p w14:paraId="4DDDDF14" w14:textId="6F4EFEFA" w:rsidR="000C5F0E" w:rsidRDefault="009B0F30" w:rsidP="000C5F0E">
            <w:r>
              <w:t>0</w:t>
            </w:r>
          </w:p>
        </w:tc>
      </w:tr>
      <w:tr w:rsidR="000C5F0E" w14:paraId="6309065F" w14:textId="77777777" w:rsidTr="009B0F30">
        <w:trPr>
          <w:tblHeader/>
        </w:trPr>
        <w:tc>
          <w:tcPr>
            <w:tcW w:w="3209" w:type="dxa"/>
          </w:tcPr>
          <w:p w14:paraId="1BDCE99D" w14:textId="15008309" w:rsidR="000C5F0E" w:rsidRDefault="0045179A" w:rsidP="000C5F0E">
            <w:r>
              <w:t>2023</w:t>
            </w:r>
          </w:p>
        </w:tc>
        <w:tc>
          <w:tcPr>
            <w:tcW w:w="3209" w:type="dxa"/>
          </w:tcPr>
          <w:p w14:paraId="04FAE330" w14:textId="0B9616BF" w:rsidR="000C5F0E" w:rsidRDefault="009B0F30" w:rsidP="000C5F0E">
            <w:r>
              <w:t>6</w:t>
            </w:r>
          </w:p>
        </w:tc>
        <w:tc>
          <w:tcPr>
            <w:tcW w:w="3210" w:type="dxa"/>
          </w:tcPr>
          <w:p w14:paraId="27EA4FED" w14:textId="4498AD83" w:rsidR="000C5F0E" w:rsidRDefault="009B0F30" w:rsidP="000C5F0E">
            <w:r>
              <w:t>1</w:t>
            </w:r>
          </w:p>
        </w:tc>
      </w:tr>
    </w:tbl>
    <w:p w14:paraId="43E42196" w14:textId="62699967" w:rsidR="005F77E5" w:rsidRDefault="005F77E5" w:rsidP="005F77E5">
      <w:r w:rsidRPr="005F77E5">
        <w:lastRenderedPageBreak/>
        <w:t xml:space="preserve">All statistics are provisional and should be treated as management information. All data have been extracted from Police Scotland internal systems and are correct as </w:t>
      </w:r>
      <w:r w:rsidR="00C64770">
        <w:t xml:space="preserve">of </w:t>
      </w:r>
      <w:r w:rsidRPr="005F77E5">
        <w:t>23rd June 2023.</w:t>
      </w:r>
    </w:p>
    <w:p w14:paraId="058BD107" w14:textId="4566ACDF" w:rsidR="005F77E5" w:rsidRPr="005F77E5" w:rsidRDefault="005F77E5" w:rsidP="005F77E5">
      <w:pPr>
        <w:rPr>
          <w:rFonts w:eastAsiaTheme="majorEastAsia" w:cstheme="majorBidi"/>
          <w:bCs/>
          <w:color w:val="000000" w:themeColor="text1"/>
          <w:szCs w:val="26"/>
        </w:rPr>
      </w:pPr>
      <w:r w:rsidRPr="005F77E5">
        <w:rPr>
          <w:rFonts w:eastAsiaTheme="majorEastAsia" w:cstheme="majorBidi"/>
          <w:bCs/>
          <w:color w:val="000000" w:themeColor="text1"/>
          <w:szCs w:val="26"/>
        </w:rPr>
        <w:t xml:space="preserve">The Recorded Crimes are extracted using the Date Raised, selecting beats 'PP03', 'PP04' and then selecting the Stats Class Code: </w:t>
      </w:r>
      <w:r w:rsidRPr="005F77E5">
        <w:rPr>
          <w:rFonts w:eastAsiaTheme="majorEastAsia" w:cstheme="majorBidi"/>
          <w:bCs/>
          <w:color w:val="000000" w:themeColor="text1"/>
          <w:szCs w:val="26"/>
        </w:rPr>
        <w:br/>
        <w:t xml:space="preserve">- </w:t>
      </w:r>
      <w:proofErr w:type="spellStart"/>
      <w:r w:rsidRPr="005F77E5">
        <w:rPr>
          <w:rFonts w:eastAsiaTheme="majorEastAsia" w:cstheme="majorBidi"/>
          <w:bCs/>
          <w:color w:val="000000" w:themeColor="text1"/>
          <w:szCs w:val="26"/>
        </w:rPr>
        <w:t>Tresspassing</w:t>
      </w:r>
      <w:proofErr w:type="spellEnd"/>
      <w:r w:rsidRPr="005F77E5">
        <w:rPr>
          <w:rFonts w:eastAsiaTheme="majorEastAsia" w:cstheme="majorBidi"/>
          <w:bCs/>
          <w:color w:val="000000" w:themeColor="text1"/>
          <w:szCs w:val="26"/>
        </w:rPr>
        <w:t xml:space="preserve"> '503503'</w:t>
      </w:r>
      <w:r w:rsidRPr="005F77E5">
        <w:rPr>
          <w:rFonts w:eastAsiaTheme="majorEastAsia" w:cstheme="majorBidi"/>
          <w:bCs/>
          <w:color w:val="000000" w:themeColor="text1"/>
          <w:szCs w:val="26"/>
        </w:rPr>
        <w:br/>
        <w:t>- Vandalism '403312'</w:t>
      </w:r>
      <w:r w:rsidRPr="005F77E5">
        <w:rPr>
          <w:rFonts w:eastAsiaTheme="majorEastAsia" w:cstheme="majorBidi"/>
          <w:bCs/>
          <w:color w:val="000000" w:themeColor="text1"/>
          <w:szCs w:val="26"/>
        </w:rPr>
        <w:br/>
        <w:t>- Possession of a knife '504303' ,' 504304' , '504308' no crimes</w:t>
      </w:r>
      <w:r w:rsidRPr="005F77E5">
        <w:rPr>
          <w:rFonts w:eastAsiaTheme="majorEastAsia" w:cstheme="majorBidi"/>
          <w:bCs/>
          <w:color w:val="000000" w:themeColor="text1"/>
          <w:szCs w:val="26"/>
        </w:rPr>
        <w:br/>
        <w:t xml:space="preserve">- Housebreaking offences '301904' to '301912' </w:t>
      </w:r>
      <w:r w:rsidRPr="005F77E5">
        <w:rPr>
          <w:rFonts w:eastAsiaTheme="majorEastAsia" w:cstheme="majorBidi"/>
          <w:bCs/>
          <w:color w:val="000000" w:themeColor="text1"/>
          <w:szCs w:val="26"/>
        </w:rPr>
        <w:br/>
        <w:t>- Using a knife in a commission of a crime  '504312' no crimes</w:t>
      </w:r>
    </w:p>
    <w:p w14:paraId="277DC9B9" w14:textId="6BEB7B3F" w:rsidR="005F77E5" w:rsidRDefault="005F77E5" w:rsidP="00E26B9D">
      <w:pPr>
        <w:pStyle w:val="Heading2"/>
      </w:pPr>
      <w:r w:rsidRPr="005F77E5">
        <w:tab/>
      </w:r>
      <w:r w:rsidRPr="005F77E5">
        <w:tab/>
      </w:r>
      <w:r w:rsidRPr="005F77E5">
        <w:tab/>
      </w:r>
    </w:p>
    <w:p w14:paraId="6E8BD5FC" w14:textId="7ED40982" w:rsidR="00E26B9D" w:rsidRDefault="00E26B9D" w:rsidP="00E26B9D">
      <w:pPr>
        <w:pStyle w:val="Heading2"/>
      </w:pPr>
      <w:r>
        <w:t xml:space="preserve">g) The number of offenders cautioned, charged, arrested or convicted, or given an ASBO for anti-social behaviour between 10:30pm and 7am </w:t>
      </w:r>
      <w:proofErr w:type="spellStart"/>
      <w:r>
        <w:t>betweenn</w:t>
      </w:r>
      <w:proofErr w:type="spellEnd"/>
      <w:r>
        <w:t xml:space="preserve"> January 2021 and June 2023, in Longniddry.</w:t>
      </w:r>
    </w:p>
    <w:p w14:paraId="049C657F" w14:textId="77777777" w:rsidR="00323EB1" w:rsidRPr="0030559E" w:rsidRDefault="00323EB1" w:rsidP="00323EB1">
      <w:r w:rsidRPr="0030559E">
        <w:t>In terms of Section 17 of the Act, I can confirm that the information you seek is not held by Police Scotland.</w:t>
      </w:r>
    </w:p>
    <w:p w14:paraId="105697E8" w14:textId="4C86DF76" w:rsidR="00323EB1" w:rsidRDefault="00323EB1" w:rsidP="00323EB1">
      <w:r>
        <w:t xml:space="preserve">By way of explanation, Police Scotland do not issue Anti-Social </w:t>
      </w:r>
      <w:r w:rsidR="005D5718">
        <w:t>B</w:t>
      </w:r>
      <w:r>
        <w:t xml:space="preserve">ehaviour </w:t>
      </w:r>
      <w:r w:rsidR="005D5718">
        <w:t>O</w:t>
      </w:r>
      <w:r>
        <w:t>rders. You may wish to direct your request to East Lothian Council.</w:t>
      </w:r>
    </w:p>
    <w:p w14:paraId="3ECD2668" w14:textId="77777777" w:rsidR="005F77E5" w:rsidRDefault="00964408" w:rsidP="005F77E5">
      <w:r>
        <w:t xml:space="preserve">By way of assistance, I can advise that 205 </w:t>
      </w:r>
      <w:r w:rsidR="006E5AE0">
        <w:t>initial contact incidents with an Anti-Social Behaviour opening code were recorded by police.</w:t>
      </w:r>
    </w:p>
    <w:p w14:paraId="77CB949A" w14:textId="0BBBCDA7" w:rsidR="00E26B9D" w:rsidRDefault="00E26B9D" w:rsidP="005F77E5">
      <w:pPr>
        <w:pStyle w:val="Heading2"/>
      </w:pPr>
      <w:r>
        <w:t>h) The number of offenders caught in possession of a knife, blade or sharp tool during a burglary in Longniddry between January 2021 and June 10th 2023.</w:t>
      </w:r>
    </w:p>
    <w:p w14:paraId="3A5EA35C" w14:textId="47B30126" w:rsidR="003F174E" w:rsidRDefault="003F174E" w:rsidP="003F174E">
      <w:r>
        <w:t>The response to this question is zero.</w:t>
      </w:r>
    </w:p>
    <w:p w14:paraId="638309ED" w14:textId="658E10F8" w:rsidR="00340DAD" w:rsidRDefault="00E26B9D" w:rsidP="00340DAD">
      <w:pPr>
        <w:pStyle w:val="Heading2"/>
        <w:numPr>
          <w:ilvl w:val="0"/>
          <w:numId w:val="3"/>
        </w:numPr>
      </w:pPr>
      <w:r>
        <w:t>The number of offenders who have served a prison sentence for Harassment of Stalking previously, but were resident in Longniddry between January 2021 and June 10th 2023.</w:t>
      </w:r>
    </w:p>
    <w:p w14:paraId="2AA6DEED" w14:textId="11545E79" w:rsidR="00340DAD" w:rsidRDefault="00340DAD" w:rsidP="00340DAD">
      <w:r>
        <w:t>In response to this question, in</w:t>
      </w:r>
      <w:r w:rsidRPr="00B9357D">
        <w:t xml:space="preserve"> terms of Section 17 of the Act, I can confirm that the information you seek is not held by Police Scotland.</w:t>
      </w:r>
    </w:p>
    <w:p w14:paraId="7CD9A7ED" w14:textId="4BF6FE02" w:rsidR="00340DAD" w:rsidRPr="00340DAD" w:rsidRDefault="00340DAD" w:rsidP="00340DAD">
      <w:r>
        <w:t xml:space="preserve">As noted in the response to question one and two, Police Scotland hold only address details of offenders at the last point of contact with them, and not current addresses, as </w:t>
      </w:r>
      <w:r>
        <w:lastRenderedPageBreak/>
        <w:t xml:space="preserve">such there is no information held on the number of people with a conviction for harassment or stalking that reside in Longniddry. </w:t>
      </w:r>
    </w:p>
    <w:p w14:paraId="27F04BF1" w14:textId="7069DF6E" w:rsidR="00496A08" w:rsidRPr="00BF6B81" w:rsidRDefault="00496A08" w:rsidP="00793DD5">
      <w:r>
        <w:t xml:space="preserve">If you require any further </w:t>
      </w:r>
      <w:r w:rsidR="00D05D8B" w:rsidRPr="00874BFD">
        <w:t>assistance,</w:t>
      </w:r>
      <w:r>
        <w:t xml:space="preserve"> please contact us quoting the reference above.</w:t>
      </w:r>
    </w:p>
    <w:p w14:paraId="489E2D4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73ABBC6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3429EB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DD032E4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73D2F31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14846E4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AE8D" w14:textId="77777777" w:rsidR="00195CC4" w:rsidRDefault="00195CC4" w:rsidP="00491644">
      <w:r>
        <w:separator/>
      </w:r>
    </w:p>
  </w:endnote>
  <w:endnote w:type="continuationSeparator" w:id="0">
    <w:p w14:paraId="2CF72F1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E5DB" w14:textId="77777777" w:rsidR="00491644" w:rsidRDefault="00491644">
    <w:pPr>
      <w:pStyle w:val="Footer"/>
    </w:pPr>
  </w:p>
  <w:p w14:paraId="1FF0BE94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4F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A467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A599445" wp14:editId="399A049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4ADFEEC" wp14:editId="0219922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717E88F7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4F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106D" w14:textId="77777777" w:rsidR="00491644" w:rsidRDefault="00491644">
    <w:pPr>
      <w:pStyle w:val="Footer"/>
    </w:pPr>
  </w:p>
  <w:p w14:paraId="0D19EC09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4F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418E3" w14:textId="77777777" w:rsidR="00195CC4" w:rsidRDefault="00195CC4" w:rsidP="00491644">
      <w:r>
        <w:separator/>
      </w:r>
    </w:p>
  </w:footnote>
  <w:footnote w:type="continuationSeparator" w:id="0">
    <w:p w14:paraId="371FC80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1C77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4F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150C438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AF5B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4F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4CB6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4F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78C0A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22B81"/>
    <w:multiLevelType w:val="hybridMultilevel"/>
    <w:tmpl w:val="024EBA36"/>
    <w:lvl w:ilvl="0" w:tplc="D87223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E38BD"/>
    <w:multiLevelType w:val="hybridMultilevel"/>
    <w:tmpl w:val="343417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8465431">
    <w:abstractNumId w:val="2"/>
  </w:num>
  <w:num w:numId="2" w16cid:durableId="1313564322">
    <w:abstractNumId w:val="1"/>
  </w:num>
  <w:num w:numId="3" w16cid:durableId="152307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08D1"/>
    <w:rsid w:val="000C5F0E"/>
    <w:rsid w:val="000E6526"/>
    <w:rsid w:val="00141533"/>
    <w:rsid w:val="00167528"/>
    <w:rsid w:val="00195CC4"/>
    <w:rsid w:val="001A7347"/>
    <w:rsid w:val="00207326"/>
    <w:rsid w:val="00253DF6"/>
    <w:rsid w:val="00255F1E"/>
    <w:rsid w:val="002D7FBE"/>
    <w:rsid w:val="00323EB1"/>
    <w:rsid w:val="00340DAD"/>
    <w:rsid w:val="0036503B"/>
    <w:rsid w:val="003D6D03"/>
    <w:rsid w:val="003E12CA"/>
    <w:rsid w:val="003F174E"/>
    <w:rsid w:val="004010DC"/>
    <w:rsid w:val="004341F0"/>
    <w:rsid w:val="0045179A"/>
    <w:rsid w:val="00456324"/>
    <w:rsid w:val="00475460"/>
    <w:rsid w:val="00486990"/>
    <w:rsid w:val="00490317"/>
    <w:rsid w:val="00491644"/>
    <w:rsid w:val="00496A08"/>
    <w:rsid w:val="004E1605"/>
    <w:rsid w:val="004F653C"/>
    <w:rsid w:val="00540A52"/>
    <w:rsid w:val="00557306"/>
    <w:rsid w:val="005B6694"/>
    <w:rsid w:val="005D5718"/>
    <w:rsid w:val="005E6DDC"/>
    <w:rsid w:val="005F77E5"/>
    <w:rsid w:val="006D5799"/>
    <w:rsid w:val="006E5AE0"/>
    <w:rsid w:val="00750CFD"/>
    <w:rsid w:val="00750D83"/>
    <w:rsid w:val="00793DD5"/>
    <w:rsid w:val="007D55F6"/>
    <w:rsid w:val="007F490F"/>
    <w:rsid w:val="00842163"/>
    <w:rsid w:val="0086779C"/>
    <w:rsid w:val="00874BFD"/>
    <w:rsid w:val="008964EF"/>
    <w:rsid w:val="008F4F6A"/>
    <w:rsid w:val="009631A4"/>
    <w:rsid w:val="00964408"/>
    <w:rsid w:val="00977296"/>
    <w:rsid w:val="009A5A9A"/>
    <w:rsid w:val="009B0F30"/>
    <w:rsid w:val="00A25E93"/>
    <w:rsid w:val="00A320FF"/>
    <w:rsid w:val="00A70AC0"/>
    <w:rsid w:val="00A84EA9"/>
    <w:rsid w:val="00AB3538"/>
    <w:rsid w:val="00AC443C"/>
    <w:rsid w:val="00B058D1"/>
    <w:rsid w:val="00B11A55"/>
    <w:rsid w:val="00B17211"/>
    <w:rsid w:val="00B461B2"/>
    <w:rsid w:val="00B71B3C"/>
    <w:rsid w:val="00B9357D"/>
    <w:rsid w:val="00BC389E"/>
    <w:rsid w:val="00BE1888"/>
    <w:rsid w:val="00BF6B81"/>
    <w:rsid w:val="00C077A8"/>
    <w:rsid w:val="00C14FF4"/>
    <w:rsid w:val="00C44568"/>
    <w:rsid w:val="00C606A2"/>
    <w:rsid w:val="00C63872"/>
    <w:rsid w:val="00C64770"/>
    <w:rsid w:val="00C84948"/>
    <w:rsid w:val="00CF1111"/>
    <w:rsid w:val="00D025F8"/>
    <w:rsid w:val="00D05706"/>
    <w:rsid w:val="00D05D8B"/>
    <w:rsid w:val="00D27DC5"/>
    <w:rsid w:val="00D47E36"/>
    <w:rsid w:val="00DF0DF7"/>
    <w:rsid w:val="00E165F8"/>
    <w:rsid w:val="00E26B9D"/>
    <w:rsid w:val="00E55D79"/>
    <w:rsid w:val="00E83607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2DE6C3A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E26B9D"/>
    <w:pPr>
      <w:spacing w:before="0" w:after="0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877</Words>
  <Characters>5000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2023-07-20T07:55:00Z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