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DF2A4F" w:rsidR="00B17211" w:rsidRPr="00B17211" w:rsidRDefault="00B17211" w:rsidP="007F490F">
            <w:r w:rsidRPr="007F490F">
              <w:rPr>
                <w:rStyle w:val="Heading2Char"/>
              </w:rPr>
              <w:t>Our reference:</w:t>
            </w:r>
            <w:r>
              <w:t xml:space="preserve">  FOI 2</w:t>
            </w:r>
            <w:r w:rsidR="00EF0FBB">
              <w:t>5</w:t>
            </w:r>
            <w:r>
              <w:t>-</w:t>
            </w:r>
            <w:r w:rsidR="00672D74">
              <w:t>1016</w:t>
            </w:r>
          </w:p>
          <w:p w14:paraId="34BDABA6" w14:textId="3F69DCBB" w:rsidR="00B17211" w:rsidRDefault="00456324" w:rsidP="00EE2373">
            <w:r w:rsidRPr="007F490F">
              <w:rPr>
                <w:rStyle w:val="Heading2Char"/>
              </w:rPr>
              <w:t>Respon</w:t>
            </w:r>
            <w:r w:rsidR="007D55F6">
              <w:rPr>
                <w:rStyle w:val="Heading2Char"/>
              </w:rPr>
              <w:t>ded to:</w:t>
            </w:r>
            <w:r w:rsidR="007F490F">
              <w:t xml:space="preserve">  </w:t>
            </w:r>
            <w:r w:rsidR="003E3E3B">
              <w:t>14</w:t>
            </w:r>
            <w:r w:rsidR="006D5799">
              <w:t xml:space="preserve"> </w:t>
            </w:r>
            <w:r w:rsidR="00E25AB4">
              <w:t>Ma</w:t>
            </w:r>
            <w:r w:rsidR="00672D74">
              <w:t>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B6C4E0" w14:textId="1D075EC9" w:rsidR="00672D74" w:rsidRDefault="00672D74" w:rsidP="00672D74">
      <w:pPr>
        <w:pStyle w:val="Heading2"/>
      </w:pPr>
      <w:r>
        <w:t>D</w:t>
      </w:r>
      <w:r w:rsidRPr="00672D74">
        <w:t>ata you hold in relation to your headline figures/estimates where people are still on full contractual paid but classed as long-term sick:</w:t>
      </w:r>
    </w:p>
    <w:p w14:paraId="1ECB4FD8" w14:textId="0BFB9621" w:rsidR="00672D74" w:rsidRPr="00672D74" w:rsidRDefault="00672D74" w:rsidP="00672D74">
      <w:r w:rsidRPr="00672D74">
        <w:t xml:space="preserve">Unfortunately, in relation to establishing whether an officer </w:t>
      </w:r>
      <w:r>
        <w:t xml:space="preserve">has been </w:t>
      </w:r>
      <w:r w:rsidRPr="00672D74">
        <w:t>receiv</w:t>
      </w:r>
      <w:r>
        <w:t>ing</w:t>
      </w:r>
      <w:r w:rsidRPr="00672D74">
        <w:t xml:space="preserve"> full pay for the duration of their absence, I estimate that it would cost well in excess of the current FOI cost threshold of £600 to process this element of your request.  I am therefore refusing to provide the information sought in terms of section 12(1) of the Act - Excessive Cost of Compliance.</w:t>
      </w:r>
    </w:p>
    <w:p w14:paraId="1F35443E" w14:textId="2464EBE1" w:rsidR="00EF0FBB" w:rsidRDefault="00672D74" w:rsidP="00672D74">
      <w:r>
        <w:t>To explain, we would need</w:t>
      </w:r>
      <w:r w:rsidRPr="00672D74">
        <w:t xml:space="preserve"> to interrogate each individual absence record and cross refer with payroll information for each individual.</w:t>
      </w:r>
    </w:p>
    <w:p w14:paraId="34BDABAB" w14:textId="3BC02FA4" w:rsidR="00255F1E" w:rsidRDefault="00672D74" w:rsidP="00793DD5">
      <w:pPr>
        <w:tabs>
          <w:tab w:val="left" w:pos="5400"/>
        </w:tabs>
      </w:pPr>
      <w:r>
        <w:t>To be of assistance however, the table below provides total numbers of Police Officers and Police staff who are currently absent as at 31 March 2025, regardless of pay status, and broken down by ranges of actual days lost.</w:t>
      </w:r>
    </w:p>
    <w:tbl>
      <w:tblPr>
        <w:tblStyle w:val="TableGrid"/>
        <w:tblW w:w="8788" w:type="dxa"/>
        <w:tblLook w:val="04A0" w:firstRow="1" w:lastRow="0" w:firstColumn="1" w:lastColumn="0" w:noHBand="0" w:noVBand="1"/>
        <w:tblCaption w:val="Police Scotland - total no of Police Officers and Police staff who are currently absent as at 31 March 2025, regardless of pay status, and broken down by ranges of actual days lost."/>
        <w:tblDescription w:val="Police Scotland - total no of Police Officers and Police staff who are currently absent as at 31 March 2025, regardless of pay status, and broken down by ranges of actual days lost."/>
      </w:tblPr>
      <w:tblGrid>
        <w:gridCol w:w="3118"/>
        <w:gridCol w:w="2835"/>
        <w:gridCol w:w="2835"/>
      </w:tblGrid>
      <w:tr w:rsidR="001B4867" w:rsidRPr="00557306" w14:paraId="34BDABB1" w14:textId="77777777" w:rsidTr="001B4867">
        <w:trPr>
          <w:tblHeader/>
        </w:trPr>
        <w:tc>
          <w:tcPr>
            <w:tcW w:w="3118" w:type="dxa"/>
            <w:shd w:val="clear" w:color="auto" w:fill="D9D9D9" w:themeFill="background1" w:themeFillShade="D9"/>
          </w:tcPr>
          <w:p w14:paraId="34BDABAC" w14:textId="403842B1" w:rsidR="001B4867" w:rsidRPr="00557306" w:rsidRDefault="001B4867" w:rsidP="001B4867">
            <w:pPr>
              <w:pStyle w:val="Heading2"/>
              <w:jc w:val="center"/>
            </w:pPr>
            <w:r w:rsidRPr="0083525D">
              <w:t>Number of Actual Days Lost</w:t>
            </w:r>
          </w:p>
        </w:tc>
        <w:tc>
          <w:tcPr>
            <w:tcW w:w="2835" w:type="dxa"/>
            <w:shd w:val="clear" w:color="auto" w:fill="D9D9D9" w:themeFill="background1" w:themeFillShade="D9"/>
          </w:tcPr>
          <w:p w14:paraId="24F5EAE7" w14:textId="1D279530" w:rsidR="001B4867" w:rsidRDefault="001B4867" w:rsidP="001B4867">
            <w:pPr>
              <w:pStyle w:val="Heading2"/>
              <w:jc w:val="center"/>
            </w:pPr>
            <w:r w:rsidRPr="0083525D">
              <w:t>Headcount</w:t>
            </w:r>
          </w:p>
          <w:p w14:paraId="34BDABAD" w14:textId="09415A11" w:rsidR="001B4867" w:rsidRPr="00557306" w:rsidRDefault="001B4867" w:rsidP="001B4867">
            <w:pPr>
              <w:pStyle w:val="Heading2"/>
              <w:jc w:val="center"/>
            </w:pPr>
            <w:r w:rsidRPr="0083525D">
              <w:t>Police Officer</w:t>
            </w:r>
            <w:r>
              <w:t>s</w:t>
            </w:r>
          </w:p>
        </w:tc>
        <w:tc>
          <w:tcPr>
            <w:tcW w:w="2835" w:type="dxa"/>
            <w:shd w:val="clear" w:color="auto" w:fill="D9D9D9" w:themeFill="background1" w:themeFillShade="D9"/>
          </w:tcPr>
          <w:p w14:paraId="3090AE54" w14:textId="129315E1" w:rsidR="001B4867" w:rsidRDefault="001B4867" w:rsidP="001B4867">
            <w:pPr>
              <w:pStyle w:val="Heading2"/>
              <w:jc w:val="center"/>
            </w:pPr>
            <w:r w:rsidRPr="0083525D">
              <w:t>Headcount</w:t>
            </w:r>
          </w:p>
          <w:p w14:paraId="34BDABAE" w14:textId="2E8E9FAE" w:rsidR="001B4867" w:rsidRPr="00557306" w:rsidRDefault="001B4867" w:rsidP="001B4867">
            <w:pPr>
              <w:pStyle w:val="Heading2"/>
              <w:jc w:val="center"/>
            </w:pPr>
            <w:r w:rsidRPr="0083525D">
              <w:t>Police Staff</w:t>
            </w:r>
          </w:p>
        </w:tc>
      </w:tr>
      <w:tr w:rsidR="001B4867" w14:paraId="34BDABB7" w14:textId="77777777" w:rsidTr="001B4867">
        <w:tc>
          <w:tcPr>
            <w:tcW w:w="3118" w:type="dxa"/>
          </w:tcPr>
          <w:p w14:paraId="34BDABB2" w14:textId="447193D7" w:rsidR="001B4867" w:rsidRDefault="001B4867" w:rsidP="001B4867">
            <w:pPr>
              <w:tabs>
                <w:tab w:val="left" w:pos="5400"/>
              </w:tabs>
              <w:spacing w:line="240" w:lineRule="auto"/>
              <w:jc w:val="center"/>
            </w:pPr>
            <w:r w:rsidRPr="0083525D">
              <w:t>&gt;60 but less than 120</w:t>
            </w:r>
          </w:p>
        </w:tc>
        <w:tc>
          <w:tcPr>
            <w:tcW w:w="2835" w:type="dxa"/>
          </w:tcPr>
          <w:p w14:paraId="34BDABB3" w14:textId="5C866871" w:rsidR="001B4867" w:rsidRDefault="001B4867" w:rsidP="001B4867">
            <w:pPr>
              <w:tabs>
                <w:tab w:val="left" w:pos="5400"/>
              </w:tabs>
              <w:spacing w:line="240" w:lineRule="auto"/>
              <w:jc w:val="center"/>
            </w:pPr>
            <w:r w:rsidRPr="0083525D">
              <w:t>122</w:t>
            </w:r>
          </w:p>
        </w:tc>
        <w:tc>
          <w:tcPr>
            <w:tcW w:w="2835" w:type="dxa"/>
          </w:tcPr>
          <w:p w14:paraId="34BDABB4" w14:textId="2B61A69F" w:rsidR="001B4867" w:rsidRDefault="001B4867" w:rsidP="001B4867">
            <w:pPr>
              <w:tabs>
                <w:tab w:val="left" w:pos="5400"/>
              </w:tabs>
              <w:spacing w:line="240" w:lineRule="auto"/>
              <w:jc w:val="center"/>
            </w:pPr>
            <w:r w:rsidRPr="0083525D">
              <w:t>70</w:t>
            </w:r>
          </w:p>
        </w:tc>
      </w:tr>
      <w:tr w:rsidR="001B4867" w14:paraId="2152C4C4" w14:textId="77777777" w:rsidTr="001B4867">
        <w:tc>
          <w:tcPr>
            <w:tcW w:w="3118" w:type="dxa"/>
          </w:tcPr>
          <w:p w14:paraId="168F158E" w14:textId="0B3239AA" w:rsidR="001B4867" w:rsidRDefault="001B4867" w:rsidP="001B4867">
            <w:pPr>
              <w:tabs>
                <w:tab w:val="left" w:pos="5400"/>
              </w:tabs>
              <w:spacing w:line="240" w:lineRule="auto"/>
              <w:jc w:val="center"/>
            </w:pPr>
            <w:r w:rsidRPr="0083525D">
              <w:t>&gt;120 but less than 365</w:t>
            </w:r>
          </w:p>
        </w:tc>
        <w:tc>
          <w:tcPr>
            <w:tcW w:w="2835" w:type="dxa"/>
          </w:tcPr>
          <w:p w14:paraId="0A3AB7F0" w14:textId="5C41E6FE" w:rsidR="001B4867" w:rsidRDefault="001B4867" w:rsidP="001B4867">
            <w:pPr>
              <w:tabs>
                <w:tab w:val="left" w:pos="5400"/>
              </w:tabs>
              <w:spacing w:line="240" w:lineRule="auto"/>
              <w:jc w:val="center"/>
            </w:pPr>
            <w:r w:rsidRPr="0083525D">
              <w:t>151</w:t>
            </w:r>
          </w:p>
        </w:tc>
        <w:tc>
          <w:tcPr>
            <w:tcW w:w="2835" w:type="dxa"/>
          </w:tcPr>
          <w:p w14:paraId="09AF3361" w14:textId="6747982E" w:rsidR="001B4867" w:rsidRDefault="001B4867" w:rsidP="001B4867">
            <w:pPr>
              <w:tabs>
                <w:tab w:val="left" w:pos="5400"/>
              </w:tabs>
              <w:spacing w:line="240" w:lineRule="auto"/>
              <w:jc w:val="center"/>
            </w:pPr>
            <w:r w:rsidRPr="0083525D">
              <w:t>54</w:t>
            </w:r>
          </w:p>
        </w:tc>
      </w:tr>
      <w:tr w:rsidR="001B4867" w14:paraId="6C1EE094" w14:textId="77777777" w:rsidTr="001B4867">
        <w:tc>
          <w:tcPr>
            <w:tcW w:w="3118" w:type="dxa"/>
          </w:tcPr>
          <w:p w14:paraId="78D35F22" w14:textId="22051F43" w:rsidR="001B4867" w:rsidRDefault="001B4867" w:rsidP="001B4867">
            <w:pPr>
              <w:tabs>
                <w:tab w:val="left" w:pos="5400"/>
              </w:tabs>
              <w:spacing w:line="240" w:lineRule="auto"/>
              <w:jc w:val="center"/>
            </w:pPr>
            <w:r w:rsidRPr="0083525D">
              <w:t>&gt;365 but less than 730</w:t>
            </w:r>
          </w:p>
        </w:tc>
        <w:tc>
          <w:tcPr>
            <w:tcW w:w="2835" w:type="dxa"/>
          </w:tcPr>
          <w:p w14:paraId="5FF59C00" w14:textId="398D06BC" w:rsidR="001B4867" w:rsidRDefault="001B4867" w:rsidP="001B4867">
            <w:pPr>
              <w:tabs>
                <w:tab w:val="left" w:pos="5400"/>
              </w:tabs>
              <w:spacing w:line="240" w:lineRule="auto"/>
              <w:jc w:val="center"/>
            </w:pPr>
            <w:r w:rsidRPr="0083525D">
              <w:t>48</w:t>
            </w:r>
          </w:p>
        </w:tc>
        <w:tc>
          <w:tcPr>
            <w:tcW w:w="2835" w:type="dxa"/>
          </w:tcPr>
          <w:p w14:paraId="6C6EA78E" w14:textId="40A60ADB" w:rsidR="001B4867" w:rsidRDefault="001B4867" w:rsidP="001B4867">
            <w:pPr>
              <w:tabs>
                <w:tab w:val="left" w:pos="5400"/>
              </w:tabs>
              <w:spacing w:line="240" w:lineRule="auto"/>
              <w:jc w:val="center"/>
            </w:pPr>
            <w:r w:rsidRPr="0083525D">
              <w:t>16</w:t>
            </w:r>
          </w:p>
        </w:tc>
      </w:tr>
      <w:tr w:rsidR="001B4867" w14:paraId="2B24A6C9" w14:textId="77777777" w:rsidTr="001B4867">
        <w:tc>
          <w:tcPr>
            <w:tcW w:w="3118" w:type="dxa"/>
          </w:tcPr>
          <w:p w14:paraId="779A807A" w14:textId="2FBB0F23" w:rsidR="001B4867" w:rsidRDefault="001B4867" w:rsidP="001B4867">
            <w:pPr>
              <w:tabs>
                <w:tab w:val="left" w:pos="5400"/>
              </w:tabs>
              <w:spacing w:line="240" w:lineRule="auto"/>
              <w:jc w:val="center"/>
            </w:pPr>
            <w:r w:rsidRPr="0083525D">
              <w:t>&gt;730 but less than 1095</w:t>
            </w:r>
          </w:p>
        </w:tc>
        <w:tc>
          <w:tcPr>
            <w:tcW w:w="2835" w:type="dxa"/>
          </w:tcPr>
          <w:p w14:paraId="7D3FCC1E" w14:textId="3CFB4DD9" w:rsidR="001B4867" w:rsidRDefault="001B4867" w:rsidP="001B4867">
            <w:pPr>
              <w:tabs>
                <w:tab w:val="left" w:pos="5400"/>
              </w:tabs>
              <w:spacing w:line="240" w:lineRule="auto"/>
              <w:jc w:val="center"/>
            </w:pPr>
            <w:r w:rsidRPr="0083525D">
              <w:t>16</w:t>
            </w:r>
          </w:p>
        </w:tc>
        <w:tc>
          <w:tcPr>
            <w:tcW w:w="2835" w:type="dxa"/>
          </w:tcPr>
          <w:p w14:paraId="13868839" w14:textId="0FE652F4" w:rsidR="001B4867" w:rsidRDefault="001B4867" w:rsidP="001B4867">
            <w:pPr>
              <w:tabs>
                <w:tab w:val="left" w:pos="5400"/>
              </w:tabs>
              <w:spacing w:line="240" w:lineRule="auto"/>
              <w:jc w:val="center"/>
            </w:pPr>
            <w:r w:rsidRPr="0083525D">
              <w:t>3</w:t>
            </w:r>
          </w:p>
        </w:tc>
      </w:tr>
      <w:tr w:rsidR="001B4867" w14:paraId="2A37B7A6" w14:textId="77777777" w:rsidTr="001B4867">
        <w:tc>
          <w:tcPr>
            <w:tcW w:w="3118" w:type="dxa"/>
          </w:tcPr>
          <w:p w14:paraId="12839F06" w14:textId="281BD81B" w:rsidR="001B4867" w:rsidRDefault="001B4867" w:rsidP="001B4867">
            <w:pPr>
              <w:tabs>
                <w:tab w:val="left" w:pos="5400"/>
              </w:tabs>
              <w:spacing w:line="240" w:lineRule="auto"/>
              <w:jc w:val="center"/>
            </w:pPr>
            <w:r w:rsidRPr="0083525D">
              <w:t>more than 1095</w:t>
            </w:r>
          </w:p>
        </w:tc>
        <w:tc>
          <w:tcPr>
            <w:tcW w:w="2835" w:type="dxa"/>
          </w:tcPr>
          <w:p w14:paraId="5E7869C4" w14:textId="12091B4F" w:rsidR="001B4867" w:rsidRDefault="001B4867" w:rsidP="001B4867">
            <w:pPr>
              <w:tabs>
                <w:tab w:val="left" w:pos="5400"/>
              </w:tabs>
              <w:spacing w:line="240" w:lineRule="auto"/>
              <w:jc w:val="center"/>
            </w:pPr>
            <w:r w:rsidRPr="0083525D">
              <w:t>3</w:t>
            </w:r>
          </w:p>
        </w:tc>
        <w:tc>
          <w:tcPr>
            <w:tcW w:w="2835" w:type="dxa"/>
          </w:tcPr>
          <w:p w14:paraId="4C7E7412" w14:textId="02694FD0" w:rsidR="001B4867" w:rsidRDefault="001B4867" w:rsidP="001B4867">
            <w:pPr>
              <w:tabs>
                <w:tab w:val="left" w:pos="5400"/>
              </w:tabs>
              <w:spacing w:line="240" w:lineRule="auto"/>
              <w:jc w:val="center"/>
            </w:pPr>
            <w:r w:rsidRPr="0083525D">
              <w:t>0</w:t>
            </w:r>
          </w:p>
        </w:tc>
      </w:tr>
    </w:tbl>
    <w:p w14:paraId="34BDABB8" w14:textId="77777777" w:rsidR="00255F1E" w:rsidRPr="00B11A55" w:rsidRDefault="00255F1E" w:rsidP="00793DD5">
      <w:pPr>
        <w:tabs>
          <w:tab w:val="left" w:pos="5400"/>
        </w:tabs>
      </w:pPr>
    </w:p>
    <w:p w14:paraId="66674AD9" w14:textId="77777777" w:rsidR="00456970" w:rsidRDefault="00456970" w:rsidP="00456970">
      <w:pPr>
        <w:tabs>
          <w:tab w:val="left" w:pos="5400"/>
        </w:tabs>
      </w:pPr>
      <w:r>
        <w:t>I have also attached a document with Payscales as at 1 April 2024 and also a further table which breaks the data down by Officer rank and staff grades.</w:t>
      </w:r>
    </w:p>
    <w:p w14:paraId="34BDABBE" w14:textId="3E79EC34" w:rsidR="00496A08" w:rsidRPr="00BF6B81" w:rsidRDefault="00496A08" w:rsidP="00456970">
      <w:pPr>
        <w:tabs>
          <w:tab w:val="left" w:pos="5400"/>
        </w:tabs>
      </w:pPr>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3D28"/>
    <w:rsid w:val="000E2F19"/>
    <w:rsid w:val="000E6526"/>
    <w:rsid w:val="00141533"/>
    <w:rsid w:val="00151DD0"/>
    <w:rsid w:val="00167528"/>
    <w:rsid w:val="00195CC4"/>
    <w:rsid w:val="001B4867"/>
    <w:rsid w:val="001D6854"/>
    <w:rsid w:val="00207326"/>
    <w:rsid w:val="00253DF6"/>
    <w:rsid w:val="00255F1E"/>
    <w:rsid w:val="002F5274"/>
    <w:rsid w:val="0036503B"/>
    <w:rsid w:val="00376A4A"/>
    <w:rsid w:val="003D6D03"/>
    <w:rsid w:val="003E12CA"/>
    <w:rsid w:val="003E3E3B"/>
    <w:rsid w:val="004010DC"/>
    <w:rsid w:val="004341F0"/>
    <w:rsid w:val="00456324"/>
    <w:rsid w:val="00456970"/>
    <w:rsid w:val="00475460"/>
    <w:rsid w:val="00490317"/>
    <w:rsid w:val="00491644"/>
    <w:rsid w:val="00496A08"/>
    <w:rsid w:val="004E1605"/>
    <w:rsid w:val="004F653C"/>
    <w:rsid w:val="00540A52"/>
    <w:rsid w:val="0054195C"/>
    <w:rsid w:val="00557306"/>
    <w:rsid w:val="00645CFA"/>
    <w:rsid w:val="00672D74"/>
    <w:rsid w:val="00685219"/>
    <w:rsid w:val="006D5799"/>
    <w:rsid w:val="007440EA"/>
    <w:rsid w:val="00750D83"/>
    <w:rsid w:val="00785DBC"/>
    <w:rsid w:val="00793DD5"/>
    <w:rsid w:val="007B0825"/>
    <w:rsid w:val="007D55F6"/>
    <w:rsid w:val="007F490F"/>
    <w:rsid w:val="0086779C"/>
    <w:rsid w:val="00874BFD"/>
    <w:rsid w:val="008964EF"/>
    <w:rsid w:val="00915E01"/>
    <w:rsid w:val="009631A4"/>
    <w:rsid w:val="00977296"/>
    <w:rsid w:val="009D6964"/>
    <w:rsid w:val="00A25E93"/>
    <w:rsid w:val="00A320FF"/>
    <w:rsid w:val="00A70AC0"/>
    <w:rsid w:val="00A84EA9"/>
    <w:rsid w:val="00AC443C"/>
    <w:rsid w:val="00B033D6"/>
    <w:rsid w:val="00B11A55"/>
    <w:rsid w:val="00B17211"/>
    <w:rsid w:val="00B461B2"/>
    <w:rsid w:val="00B654B6"/>
    <w:rsid w:val="00B71B3C"/>
    <w:rsid w:val="00BC389E"/>
    <w:rsid w:val="00BC41B3"/>
    <w:rsid w:val="00BE1888"/>
    <w:rsid w:val="00BF6B81"/>
    <w:rsid w:val="00C077A8"/>
    <w:rsid w:val="00C14FF4"/>
    <w:rsid w:val="00C1679F"/>
    <w:rsid w:val="00C606A2"/>
    <w:rsid w:val="00C63872"/>
    <w:rsid w:val="00C84948"/>
    <w:rsid w:val="00C94ED8"/>
    <w:rsid w:val="00CA236E"/>
    <w:rsid w:val="00CF1111"/>
    <w:rsid w:val="00D05706"/>
    <w:rsid w:val="00D27DC5"/>
    <w:rsid w:val="00D33674"/>
    <w:rsid w:val="00D47E36"/>
    <w:rsid w:val="00D63F25"/>
    <w:rsid w:val="00E25AB4"/>
    <w:rsid w:val="00E3749B"/>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385</Words>
  <Characters>2198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2025-05-06T08:48:00Z</dcterms:created>
  <dcterms:modified xsi:type="dcterms:W3CDTF">2025-05-14T10:13:00Z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