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33B1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96BC2">
              <w:t>1167</w:t>
            </w:r>
          </w:p>
          <w:p w14:paraId="34BDABA6" w14:textId="575BAA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6BC2">
              <w:t>01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C89AD6" w14:textId="63698B07" w:rsidR="00096BC2" w:rsidRPr="00096BC2" w:rsidRDefault="00096BC2" w:rsidP="00D61DCE">
      <w:pPr>
        <w:pStyle w:val="Heading2"/>
        <w:numPr>
          <w:ilvl w:val="0"/>
          <w:numId w:val="3"/>
        </w:numPr>
        <w:ind w:left="360"/>
      </w:pPr>
      <w:r w:rsidRPr="00096BC2">
        <w:t>How many prosecutions have there been under the Computer Misuse Act in Scotland in the past five years?</w:t>
      </w:r>
    </w:p>
    <w:p w14:paraId="5D2D49EE" w14:textId="77777777" w:rsidR="00D61DCE" w:rsidRDefault="00096BC2" w:rsidP="00D61DCE">
      <w:pPr>
        <w:pStyle w:val="Heading2"/>
        <w:numPr>
          <w:ilvl w:val="0"/>
          <w:numId w:val="3"/>
        </w:numPr>
        <w:ind w:left="360"/>
      </w:pPr>
      <w:r w:rsidRPr="00096BC2">
        <w:t>How many of these were successful prosecutions?</w:t>
      </w:r>
    </w:p>
    <w:p w14:paraId="0BE661F8" w14:textId="77777777" w:rsidR="00D61DCE" w:rsidRDefault="00096BC2" w:rsidP="00D61DCE">
      <w:pPr>
        <w:pStyle w:val="Heading2"/>
        <w:numPr>
          <w:ilvl w:val="0"/>
          <w:numId w:val="3"/>
        </w:numPr>
        <w:ind w:left="360"/>
      </w:pPr>
      <w:proofErr w:type="gramStart"/>
      <w:r w:rsidRPr="00096BC2">
        <w:t>Overall</w:t>
      </w:r>
      <w:proofErr w:type="gramEnd"/>
      <w:r w:rsidRPr="00096BC2">
        <w:t xml:space="preserve"> by how much has </w:t>
      </w:r>
      <w:proofErr w:type="spellStart"/>
      <w:r w:rsidRPr="00096BC2">
        <w:t>cyber crime</w:t>
      </w:r>
      <w:proofErr w:type="spellEnd"/>
      <w:r w:rsidRPr="00096BC2">
        <w:t xml:space="preserve"> grown in the same time </w:t>
      </w:r>
      <w:proofErr w:type="gramStart"/>
      <w:r w:rsidRPr="00096BC2">
        <w:t>period,  excluding</w:t>
      </w:r>
      <w:proofErr w:type="gramEnd"/>
      <w:r w:rsidRPr="00096BC2">
        <w:t xml:space="preserve"> those of a sexual or hate crime </w:t>
      </w:r>
      <w:proofErr w:type="gramStart"/>
      <w:r w:rsidRPr="00096BC2">
        <w:t>nature .</w:t>
      </w:r>
      <w:proofErr w:type="gramEnd"/>
    </w:p>
    <w:p w14:paraId="496758AE" w14:textId="77777777" w:rsidR="00D61DCE" w:rsidRDefault="00096BC2" w:rsidP="00D61DCE">
      <w:pPr>
        <w:pStyle w:val="Heading2"/>
        <w:numPr>
          <w:ilvl w:val="0"/>
          <w:numId w:val="3"/>
        </w:numPr>
        <w:ind w:left="360"/>
      </w:pPr>
      <w:r w:rsidRPr="00096BC2">
        <w:t>In the same time frame how many prosecutions have there been for cyber fraud?</w:t>
      </w:r>
    </w:p>
    <w:p w14:paraId="516FBECD" w14:textId="0B86B200" w:rsidR="00096BC2" w:rsidRDefault="00096BC2" w:rsidP="00D61DCE">
      <w:pPr>
        <w:pStyle w:val="Heading2"/>
        <w:numPr>
          <w:ilvl w:val="0"/>
          <w:numId w:val="3"/>
        </w:numPr>
        <w:ind w:left="360"/>
      </w:pPr>
      <w:r w:rsidRPr="00096BC2">
        <w:t>How many of these were successful prosecutions?</w:t>
      </w:r>
    </w:p>
    <w:p w14:paraId="43F13E58" w14:textId="77777777" w:rsidR="00096BC2" w:rsidRPr="00B6549B" w:rsidRDefault="00096BC2" w:rsidP="00096BC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8CAB792" w14:textId="77777777" w:rsidR="00096BC2" w:rsidRPr="00096BC2" w:rsidRDefault="00096BC2" w:rsidP="00096BC2"/>
    <w:p w14:paraId="46F7A69F" w14:textId="77777777" w:rsidR="00096BC2" w:rsidRPr="00096BC2" w:rsidRDefault="00096BC2" w:rsidP="00096BC2">
      <w:pPr>
        <w:pStyle w:val="Heading2"/>
      </w:pPr>
      <w:r w:rsidRPr="00096BC2">
        <w:t>6. What is the annual budget allocation within Police Scotland for cyber fraud? </w:t>
      </w:r>
    </w:p>
    <w:p w14:paraId="605476E6" w14:textId="77777777" w:rsidR="00D61DCE" w:rsidRDefault="00D61DCE" w:rsidP="00096BC2">
      <w:r>
        <w:t>The information sought is not held and section 17 of the Act therefore applies.</w:t>
      </w:r>
    </w:p>
    <w:p w14:paraId="0DC5ED8F" w14:textId="77777777" w:rsidR="00D61DCE" w:rsidRDefault="00096BC2" w:rsidP="00096BC2">
      <w:r w:rsidRPr="00096BC2">
        <w:t xml:space="preserve">Whilst Police Scotland does have a dedicated Cybercrime Unit (the remit of which goes beyond fraud/ financial crimes), local territorial divisions within Police Scotland also have officers who deal with cybercrime prevention and investigation.  </w:t>
      </w:r>
    </w:p>
    <w:p w14:paraId="4A9E1B36" w14:textId="77777777" w:rsidR="00D61DCE" w:rsidRDefault="00096BC2" w:rsidP="00096BC2">
      <w:r w:rsidRPr="00096BC2">
        <w:t xml:space="preserve">These officers will not be solely dedicated to cybercrime prevention and investigation for their role and will have other duties to conduct.  </w:t>
      </w:r>
    </w:p>
    <w:p w14:paraId="0047B490" w14:textId="77777777" w:rsidR="00D61DCE" w:rsidRDefault="00096BC2" w:rsidP="00096BC2">
      <w:r w:rsidRPr="00096BC2">
        <w:t xml:space="preserve">Police Scotland do not record how much of a shift each officer dedicates to each enquiry and so it is not possible to collate what proportion of work conducted by </w:t>
      </w:r>
      <w:proofErr w:type="gramStart"/>
      <w:r w:rsidRPr="00096BC2">
        <w:t>particular officers</w:t>
      </w:r>
      <w:proofErr w:type="gramEnd"/>
      <w:r w:rsidRPr="00096BC2">
        <w:t xml:space="preserve"> would need to be included in those figures.  </w:t>
      </w:r>
    </w:p>
    <w:p w14:paraId="34BDABBD" w14:textId="2E86B12C" w:rsidR="00BF6B81" w:rsidRDefault="00096BC2" w:rsidP="00096BC2">
      <w:r w:rsidRPr="00096BC2">
        <w:t>Additionally, we have an Economic Crim</w:t>
      </w:r>
      <w:r w:rsidR="00D61DCE">
        <w:t>e</w:t>
      </w:r>
      <w:r w:rsidRPr="00096BC2">
        <w:t xml:space="preserve"> Unit - but their remit is not restricted to online fraud. </w:t>
      </w:r>
    </w:p>
    <w:p w14:paraId="76B35201" w14:textId="77777777" w:rsidR="00D61DCE" w:rsidRPr="00B11A55" w:rsidRDefault="00D61DCE" w:rsidP="00096BC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0FD0C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FAD82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409A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74D63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17CDC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2B4AD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B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516"/>
    <w:multiLevelType w:val="hybridMultilevel"/>
    <w:tmpl w:val="09507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1C8"/>
    <w:multiLevelType w:val="hybridMultilevel"/>
    <w:tmpl w:val="F692E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99699329">
    <w:abstractNumId w:val="1"/>
  </w:num>
  <w:num w:numId="3" w16cid:durableId="13134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6BC2"/>
    <w:rsid w:val="000A5279"/>
    <w:rsid w:val="000C316A"/>
    <w:rsid w:val="000E2F19"/>
    <w:rsid w:val="000E6526"/>
    <w:rsid w:val="00141533"/>
    <w:rsid w:val="001576DD"/>
    <w:rsid w:val="00167528"/>
    <w:rsid w:val="00195CC4"/>
    <w:rsid w:val="001D676F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123F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1DCE"/>
    <w:rsid w:val="00D7784F"/>
    <w:rsid w:val="00DA2748"/>
    <w:rsid w:val="00DC101F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