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540"/>
        <w:gridCol w:w="1986"/>
        <w:gridCol w:w="1702"/>
        <w:gridCol w:w="1275"/>
        <w:gridCol w:w="3402"/>
        <w:gridCol w:w="2976"/>
      </w:tblGrid>
      <w:tr w:rsidR="00AA755B" w:rsidRPr="00AA755B" w:rsidTr="00AA755B">
        <w:trPr>
          <w:cantSplit/>
          <w:trHeight w:val="345"/>
          <w:tblHeader/>
        </w:trPr>
        <w:tc>
          <w:tcPr>
            <w:tcW w:w="85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AA755B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Ref.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Function Description</w:t>
            </w:r>
          </w:p>
        </w:tc>
        <w:tc>
          <w:tcPr>
            <w:tcW w:w="1986" w:type="dxa"/>
            <w:shd w:val="clear" w:color="auto" w:fill="000000" w:themeFill="text1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Trigger</w:t>
            </w:r>
          </w:p>
        </w:tc>
        <w:tc>
          <w:tcPr>
            <w:tcW w:w="1702" w:type="dxa"/>
            <w:shd w:val="clear" w:color="auto" w:fill="000000" w:themeFill="text1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Retention</w:t>
            </w:r>
          </w:p>
        </w:tc>
        <w:tc>
          <w:tcPr>
            <w:tcW w:w="1275" w:type="dxa"/>
            <w:shd w:val="clear" w:color="auto" w:fill="000000" w:themeFill="text1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3402" w:type="dxa"/>
            <w:shd w:val="clear" w:color="auto" w:fill="000000" w:themeFill="text1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Examples of Records</w:t>
            </w:r>
          </w:p>
        </w:tc>
        <w:tc>
          <w:tcPr>
            <w:tcW w:w="2976" w:type="dxa"/>
            <w:shd w:val="clear" w:color="auto" w:fill="000000" w:themeFill="text1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Notes</w:t>
            </w:r>
          </w:p>
        </w:tc>
      </w:tr>
      <w:tr w:rsidR="00AA755B" w:rsidRPr="00AA755B" w:rsidTr="00AA755B">
        <w:trPr>
          <w:cantSplit/>
          <w:trHeight w:val="345"/>
        </w:trPr>
        <w:tc>
          <w:tcPr>
            <w:tcW w:w="43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b/>
                <w:color w:val="FFFFFF"/>
                <w:sz w:val="72"/>
                <w:szCs w:val="24"/>
                <w:lang w:eastAsia="en-GB"/>
              </w:rPr>
              <w:t>Biometrics</w:t>
            </w:r>
          </w:p>
        </w:tc>
        <w:tc>
          <w:tcPr>
            <w:tcW w:w="11341" w:type="dxa"/>
            <w:gridSpan w:val="5"/>
            <w:tcBorders>
              <w:left w:val="nil"/>
            </w:tcBorders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color w:val="FFFFFF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color w:val="FFFFFF"/>
                <w:sz w:val="24"/>
                <w:szCs w:val="24"/>
                <w:lang w:eastAsia="en-GB"/>
              </w:rPr>
              <w:t xml:space="preserve">The process of obtaining </w:t>
            </w:r>
            <w:r w:rsidRPr="00AA755B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Biometric </w:t>
            </w:r>
            <w:r w:rsidRPr="00AA755B">
              <w:rPr>
                <w:rFonts w:ascii="Arial" w:eastAsia="Times New Roman" w:hAnsi="Arial" w:cs="Arial"/>
                <w:color w:val="FFFFFF"/>
                <w:sz w:val="24"/>
                <w:szCs w:val="24"/>
                <w:lang w:eastAsia="en-GB"/>
              </w:rPr>
              <w:t>data in the form of physical DNA and Fingerprint samples and associated data</w:t>
            </w:r>
            <w:r w:rsidRPr="00AA755B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 </w:t>
            </w:r>
            <w:r w:rsidRPr="00AA755B">
              <w:rPr>
                <w:rFonts w:ascii="Arial" w:eastAsia="Times New Roman" w:hAnsi="Arial" w:cs="Arial"/>
                <w:color w:val="FFFFFF"/>
                <w:sz w:val="24"/>
                <w:szCs w:val="24"/>
                <w:lang w:eastAsia="en-GB"/>
              </w:rPr>
              <w:t>legislated by the Criminal Procedure (Scotland) Act 1995</w:t>
            </w:r>
          </w:p>
        </w:tc>
      </w:tr>
      <w:tr w:rsidR="00AA755B" w:rsidRPr="00AA755B" w:rsidTr="00AA755B">
        <w:trPr>
          <w:cantSplit/>
          <w:trHeight w:val="345"/>
        </w:trPr>
        <w:tc>
          <w:tcPr>
            <w:tcW w:w="15734" w:type="dxa"/>
            <w:gridSpan w:val="7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>Biometrics – Findings of Guilt</w:t>
            </w: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tcBorders>
              <w:right w:val="nil"/>
            </w:tcBorders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BIO-001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Conviction or an order under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Section 246(3) Criminal Procedure (Scotland) Act 1995: 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DNA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disposal or date obtained if after disposal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Until 100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birthday or 3 years after date of death, whichever sooner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Review at 100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birthday or destroy 3 years after death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ind w:right="-107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DNA samples and associated 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AA755B" w:rsidRPr="00AA755B" w:rsidRDefault="00AA755B" w:rsidP="0068215F">
            <w:pPr>
              <w:ind w:right="4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tcBorders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BIO-002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Conviction or an order under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Section 246(3) Criminal Procedure (Scotland) Act 1995: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Fingerprints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disposal or date obtained if after disposal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Until conviction weeds from Criminal History System (CHS)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Electronic and hard copy fingerprint forms and associated 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BIO-003</w:t>
            </w:r>
          </w:p>
        </w:tc>
        <w:tc>
          <w:tcPr>
            <w:tcW w:w="3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Juvenile proceedings – sexual and serious violent offences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disposal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 years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DNA samples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Electronic and hard copy fingerprint forms 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Associated 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Offences outlined in S19A</w:t>
            </w:r>
            <w:r w:rsidRPr="00AA755B">
              <w:rPr>
                <w:rFonts w:ascii="Arial" w:eastAsia="Times New Roman" w:hAnsi="Arial" w:cs="Arial"/>
                <w:strike/>
                <w:sz w:val="24"/>
                <w:szCs w:val="24"/>
                <w:lang w:eastAsia="en-GB"/>
              </w:rPr>
              <w:t xml:space="preserve"> 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 the Criminal Procedure (Scotland) Act, 1995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year extension on application to Sheriff</w:t>
            </w: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BIO-004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Juvenile proceedings – </w:t>
            </w:r>
            <w:r w:rsidRPr="00AA755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non 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sexual and serious violent offences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disposal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Not retained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DNA samples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Electronic and hard copy fingerprint forms 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Associated 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755B" w:rsidRPr="00AA755B" w:rsidTr="00AA755B">
        <w:trPr>
          <w:cantSplit/>
          <w:trHeight w:val="345"/>
        </w:trPr>
        <w:tc>
          <w:tcPr>
            <w:tcW w:w="15734" w:type="dxa"/>
            <w:gridSpan w:val="7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lastRenderedPageBreak/>
              <w:t>Biometrics – Alternative to Prosecution</w:t>
            </w: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BIO-005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Fiscal disposals: fines / compensation orders / combined orders / work orders - sexual and serious violent offences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disposal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 years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DNA samples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Electronic and hard copy fingerprint forms 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Associated 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Offences outlined in S19A</w:t>
            </w:r>
            <w:r w:rsidRPr="00AA755B">
              <w:rPr>
                <w:rFonts w:ascii="Arial" w:eastAsia="Times New Roman" w:hAnsi="Arial" w:cs="Arial"/>
                <w:strike/>
                <w:sz w:val="24"/>
                <w:szCs w:val="24"/>
                <w:lang w:eastAsia="en-GB"/>
              </w:rPr>
              <w:t xml:space="preserve"> 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 the Criminal Procedure (Scotland) Act, 1995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year extension on application to Sheriff</w:t>
            </w: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BIO-006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Fiscal disposals: fines / compensation orders / combined orders / work orders – </w:t>
            </w:r>
            <w:r w:rsidRPr="00AA755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non 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sexual and serious violent offences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disposal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years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DNA samples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Electronic and hard copy fingerprint forms 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Associated 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BIO-007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Fiscal disposals: warnings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disposal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Not retained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DNA samples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Electronic and hard copy fingerprint forms 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Associated 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BIO-008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Police disposals: fixed penalty notice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disposal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years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DNA samples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Electronic and hard copy fingerprint forms 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Associated 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BIO-009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Police disposals: police and senior officer warnings / warnings to prostitutes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disposal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Not retained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DNA samples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Electronic and hard copy fingerprint forms 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Associated 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755B" w:rsidRPr="00AA755B" w:rsidTr="00AA755B">
        <w:trPr>
          <w:cantSplit/>
          <w:trHeight w:val="345"/>
        </w:trPr>
        <w:tc>
          <w:tcPr>
            <w:tcW w:w="15734" w:type="dxa"/>
            <w:gridSpan w:val="7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>Biometrics - Non Guilt Findings</w:t>
            </w: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lastRenderedPageBreak/>
              <w:t>BIO-010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Court proceedings: no conviction (not guilty/not proven) - sexual and serious violent offences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disposal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 years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DNA samples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Electronic and hard copy fingerprint forms 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Associated 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Offences outlined in S19A</w:t>
            </w:r>
            <w:r w:rsidRPr="00AA755B">
              <w:rPr>
                <w:rFonts w:ascii="Arial" w:eastAsia="Times New Roman" w:hAnsi="Arial" w:cs="Arial"/>
                <w:strike/>
                <w:sz w:val="24"/>
                <w:szCs w:val="24"/>
                <w:lang w:eastAsia="en-GB"/>
              </w:rPr>
              <w:t xml:space="preserve"> 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 the Criminal Procedure (Scotland) Act, 1995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year extension on application to Sheriff</w:t>
            </w: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BIO-011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Court proceedings: no conviction (not guilty/not proven) – </w:t>
            </w:r>
            <w:r w:rsidRPr="00AA755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non 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sexual and serious violent offences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disposal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Not retained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DNA samples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Electronic and hard copy fingerprint forms 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Associated 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BIO-012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Case not called / case deserted / fiscal decision of no further proceedings – sexual and serious violent offences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disposal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 years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DNA samples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Electronic and hard copy fingerprint forms 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Associated 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Offences outlined in S19A of the Criminal Procedure (Scotland) Act, 1995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 year extension on application to Sheriff</w:t>
            </w: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BIO-013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Case not called / case deserted / fiscal decision of no further proceedings – </w:t>
            </w:r>
            <w:r w:rsidRPr="00AA755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non 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sexual and serious violent offences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disposal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Not retained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DNA samples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Electronic and hard copy fingerprint forms 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Associated 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BIO-014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Children’s Hearings - grounds </w:t>
            </w:r>
            <w:r w:rsidRPr="00AA755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not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accepted or established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disposal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Not retained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DNA samples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Electronic and hard copy fingerprint forms 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Associated 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755B" w:rsidRPr="00AA755B" w:rsidTr="00AA755B">
        <w:trPr>
          <w:cantSplit/>
          <w:trHeight w:val="345"/>
        </w:trPr>
        <w:tc>
          <w:tcPr>
            <w:tcW w:w="15734" w:type="dxa"/>
            <w:gridSpan w:val="7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>Biometrics – Further Circumstances</w:t>
            </w: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lastRenderedPageBreak/>
              <w:t>BIO-015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Insanity acquittal – sexual and serious violent offences: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DNA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disposal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Until 100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birthday or 3 years after date of death, whichever sooner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Review at 100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birthday or destroy 3 years after death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DNA samples and associated 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Offences outlined in S19A of the Criminal Procedure (Scotland) Act, 1995</w:t>
            </w: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BIO-016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Insanity acquittal – sexual and serious violent offences: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Fingerprints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disposal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Until conviction weeds from Criminal History System (CHS)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Electronic and hard copy fingerprint forms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Offences outlined in S19A of the Criminal Procedure (Scotland) Act, 1995</w:t>
            </w: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BIO-017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Insanity acquittal – </w:t>
            </w:r>
            <w:r w:rsidRPr="00AA755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non 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sexual and serious violent offences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disposal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Not retained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DNA samples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Electronic and hard copy fingerprint forms 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Associated 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BIO-018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Individuals subject to a Sex Offender Registration Order -case with “confirmed” status: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DNA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disposal or date obtained if after disposal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Until 100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birthday or 3 years after date of death, whichever sooner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Review at 100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th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birthday or destroy 3 years after death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DNA samples and associated 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lastRenderedPageBreak/>
              <w:t>BIO-019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Individuals subject to a Sex Offender Registration Order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Fingerprints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disposal or date obtained if after disposal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Until conviction weeds from Criminal History System (CHS)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Electronic and hard copy fingerprint forms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BIO-020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Individuals subject to a Risk of Sexual Harm Order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disposal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Until expiry of order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DNA samples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Electronic and hard copy fingerprint forms 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Associated 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BIO-021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Data / samples of interest to national security retained as per S18H of the Criminal Procedure (Scotland) Act, 1995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National Security Determination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 years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Review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DNA samples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Electronic and hard copy fingerprint forms 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Associated 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May be extended beyond 5 years if a new National Security Determination is made</w:t>
            </w: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BIO-022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Extradition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created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Until determination of Extradition proceedings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DNA samples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Associated 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BIO-023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Identification purposes only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created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Until profile result obtained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DNA samples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Electronic and hard copy fingerprint forms 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Associated 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755B" w:rsidRPr="00AA755B" w:rsidTr="00AA755B">
        <w:trPr>
          <w:cantSplit/>
          <w:trHeight w:val="345"/>
        </w:trPr>
        <w:tc>
          <w:tcPr>
            <w:tcW w:w="15734" w:type="dxa"/>
            <w:gridSpan w:val="7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>Biometrics – No Proceedings</w:t>
            </w: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BIO-024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PF take a decision not commence initial proceedings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decision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Not retained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DNA samples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Electronic and hard copy fingerprint forms 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Associated 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A755B" w:rsidRPr="00AA755B" w:rsidTr="00AA755B">
        <w:trPr>
          <w:cantSplit/>
          <w:trHeight w:val="351"/>
        </w:trPr>
        <w:tc>
          <w:tcPr>
            <w:tcW w:w="15734" w:type="dxa"/>
            <w:gridSpan w:val="7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n-GB"/>
              </w:rPr>
              <w:t>Biometrics –  Live Investigation or Prosecution</w:t>
            </w: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lastRenderedPageBreak/>
              <w:t>BIO-025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DNA samples taken with </w:t>
            </w:r>
            <w:r w:rsidRPr="00AA755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no confirmation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live investigation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created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 month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DNA samples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Associated 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If case raised, retained as per relevant rule</w:t>
            </w:r>
          </w:p>
        </w:tc>
      </w:tr>
      <w:tr w:rsidR="00AA755B" w:rsidRPr="00AA755B" w:rsidTr="00AA755B">
        <w:trPr>
          <w:cantSplit/>
          <w:trHeight w:val="887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BIO-026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DNA samples taken with </w:t>
            </w:r>
            <w:r w:rsidRPr="00AA755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confirmation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live investigation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Date created 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 year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DNA samples</w:t>
            </w:r>
          </w:p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Associated data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If case raised, retained as per relevant rule</w:t>
            </w:r>
          </w:p>
        </w:tc>
      </w:tr>
      <w:tr w:rsidR="00AA755B" w:rsidRPr="00AA755B" w:rsidTr="00AA755B">
        <w:trPr>
          <w:cantSplit/>
          <w:trHeight w:val="887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BIO-027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Fingerprint forms – </w:t>
            </w:r>
            <w:r w:rsidRPr="00AA755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without 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associated crime reference / case reference / incident number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created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 month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Electronic and hard copy fingerprint forms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If case raised or relevant productions received then forms retained as per relevant rule</w:t>
            </w:r>
          </w:p>
        </w:tc>
      </w:tr>
      <w:tr w:rsidR="00AA755B" w:rsidRPr="00AA755B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BIO-028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Fingerprint forms – </w:t>
            </w:r>
            <w:r w:rsidRPr="00AA755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with 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associated crime reference / case reference / incident number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created</w:t>
            </w:r>
          </w:p>
        </w:tc>
        <w:tc>
          <w:tcPr>
            <w:tcW w:w="1702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 year</w:t>
            </w:r>
          </w:p>
        </w:tc>
        <w:tc>
          <w:tcPr>
            <w:tcW w:w="1275" w:type="dxa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Electronic and hard copy fingerprint forms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If case raised or relevant productions received then forms retained as per relevant rule </w:t>
            </w:r>
          </w:p>
        </w:tc>
      </w:tr>
      <w:tr w:rsidR="00AA755B" w:rsidRPr="004F47CD" w:rsidTr="00AA755B">
        <w:trPr>
          <w:cantSplit/>
          <w:trHeight w:val="345"/>
        </w:trPr>
        <w:tc>
          <w:tcPr>
            <w:tcW w:w="853" w:type="dxa"/>
            <w:shd w:val="clear" w:color="auto" w:fill="7F7F7F" w:themeFill="text1" w:themeFillTint="80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/>
                <w:b/>
                <w:color w:val="FFFFFF" w:themeColor="background1"/>
                <w:sz w:val="24"/>
                <w:szCs w:val="24"/>
                <w:lang w:eastAsia="en-GB"/>
              </w:rPr>
              <w:t>BIO-029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Facial images</w:t>
            </w:r>
          </w:p>
        </w:tc>
        <w:tc>
          <w:tcPr>
            <w:tcW w:w="11341" w:type="dxa"/>
            <w:gridSpan w:val="5"/>
            <w:shd w:val="clear" w:color="auto" w:fill="auto"/>
            <w:vAlign w:val="center"/>
          </w:tcPr>
          <w:p w:rsidR="00AA755B" w:rsidRPr="00AA755B" w:rsidRDefault="00AA755B" w:rsidP="0068215F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See </w:t>
            </w:r>
            <w:r w:rsidRPr="00AA755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CHY-010 </w:t>
            </w:r>
            <w:r w:rsidRPr="00AA7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and </w:t>
            </w:r>
            <w:r w:rsidRPr="00AA755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OPS-008</w:t>
            </w:r>
          </w:p>
        </w:tc>
      </w:tr>
    </w:tbl>
    <w:p w:rsidR="00485AD7" w:rsidRDefault="00485AD7"/>
    <w:sectPr w:rsidR="00485AD7" w:rsidSect="00AA75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55B" w:rsidRDefault="00AA755B" w:rsidP="003F388A">
      <w:r>
        <w:separator/>
      </w:r>
    </w:p>
  </w:endnote>
  <w:endnote w:type="continuationSeparator" w:id="0">
    <w:p w:rsidR="00AA755B" w:rsidRDefault="00AA755B" w:rsidP="003F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88A" w:rsidRDefault="003F388A">
    <w:pPr>
      <w:pStyle w:val="Footer"/>
    </w:pPr>
  </w:p>
  <w:p w:rsidR="003F388A" w:rsidRDefault="00AA755B" w:rsidP="003F388A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2D0A7A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88A" w:rsidRDefault="003F388A">
    <w:pPr>
      <w:pStyle w:val="Footer"/>
    </w:pPr>
  </w:p>
  <w:p w:rsidR="003F388A" w:rsidRDefault="00AA755B" w:rsidP="003F388A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2D0A7A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88A" w:rsidRDefault="003F388A">
    <w:pPr>
      <w:pStyle w:val="Footer"/>
    </w:pPr>
  </w:p>
  <w:p w:rsidR="003F388A" w:rsidRDefault="00AA755B" w:rsidP="003F388A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2D0A7A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55B" w:rsidRDefault="00AA755B" w:rsidP="003F388A">
      <w:r>
        <w:separator/>
      </w:r>
    </w:p>
  </w:footnote>
  <w:footnote w:type="continuationSeparator" w:id="0">
    <w:p w:rsidR="00AA755B" w:rsidRDefault="00AA755B" w:rsidP="003F3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88A" w:rsidRDefault="00AA755B" w:rsidP="003F388A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2D0A7A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3F388A" w:rsidRDefault="003F38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88A" w:rsidRDefault="00AA755B" w:rsidP="003F388A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2D0A7A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3F388A" w:rsidRDefault="003F38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88A" w:rsidRDefault="00AA755B" w:rsidP="003F388A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2D0A7A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3F388A" w:rsidRDefault="003F38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5B"/>
    <w:rsid w:val="00035E15"/>
    <w:rsid w:val="002D0A7A"/>
    <w:rsid w:val="003F388A"/>
    <w:rsid w:val="00485AD7"/>
    <w:rsid w:val="00AA755B"/>
    <w:rsid w:val="00C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4EE4F-ED8A-4F28-A0CA-F99CFDB2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755B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88A"/>
    <w:pPr>
      <w:widowControl/>
      <w:tabs>
        <w:tab w:val="center" w:pos="4513"/>
        <w:tab w:val="right" w:pos="902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F388A"/>
  </w:style>
  <w:style w:type="paragraph" w:styleId="Footer">
    <w:name w:val="footer"/>
    <w:basedOn w:val="Normal"/>
    <w:link w:val="FooterChar"/>
    <w:uiPriority w:val="99"/>
    <w:unhideWhenUsed/>
    <w:rsid w:val="003F388A"/>
    <w:pPr>
      <w:widowControl/>
      <w:tabs>
        <w:tab w:val="center" w:pos="4513"/>
        <w:tab w:val="right" w:pos="902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F3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Ogg, Neil</dc:creator>
  <cp:keywords/>
  <dc:description/>
  <cp:lastModifiedBy>Quick, Donna</cp:lastModifiedBy>
  <cp:revision>3</cp:revision>
  <cp:lastPrinted>2023-03-24T09:31:00Z</cp:lastPrinted>
  <dcterms:created xsi:type="dcterms:W3CDTF">2023-03-24T09:28:00Z</dcterms:created>
  <dcterms:modified xsi:type="dcterms:W3CDTF">2023-03-24T09:32:00Z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SPNET\1950856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2023-03-01T09:27:39Z</vt:filetime>
  </property>
</Properties>
</file>