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A063352" w:rsidR="00B17211" w:rsidRPr="00B17211" w:rsidRDefault="00B17211" w:rsidP="007F490F">
            <w:r w:rsidRPr="007F490F">
              <w:rPr>
                <w:rStyle w:val="Heading2Char"/>
              </w:rPr>
              <w:t>Our reference:</w:t>
            </w:r>
            <w:r>
              <w:t xml:space="preserve">  FOI 2</w:t>
            </w:r>
            <w:r w:rsidR="00EF0FBB">
              <w:t>5</w:t>
            </w:r>
            <w:r>
              <w:t>-</w:t>
            </w:r>
            <w:r w:rsidR="000F20B3">
              <w:t>3818</w:t>
            </w:r>
          </w:p>
          <w:p w14:paraId="34BDABA6" w14:textId="539289EC" w:rsidR="00B17211" w:rsidRDefault="00456324" w:rsidP="00EE2373">
            <w:r w:rsidRPr="007F490F">
              <w:rPr>
                <w:rStyle w:val="Heading2Char"/>
              </w:rPr>
              <w:t>Respon</w:t>
            </w:r>
            <w:r w:rsidR="007D55F6">
              <w:rPr>
                <w:rStyle w:val="Heading2Char"/>
              </w:rPr>
              <w:t>ded to:</w:t>
            </w:r>
            <w:r w:rsidR="007F490F">
              <w:t xml:space="preserve">  </w:t>
            </w:r>
            <w:r w:rsidR="000F20B3">
              <w:t>01 December</w:t>
            </w:r>
            <w:r>
              <w:t xml:space="preserve"> 202</w:t>
            </w:r>
            <w:r w:rsidR="00EF0FBB">
              <w:t>5</w:t>
            </w:r>
          </w:p>
        </w:tc>
      </w:tr>
    </w:tbl>
    <w:p w14:paraId="4DE59720" w14:textId="7AF3B1B7" w:rsidR="000F20B3" w:rsidRDefault="000F20B3" w:rsidP="000F20B3">
      <w:r>
        <w:t>Please note that your request for a review to your previous FOI included within this request is being progressed separately.</w:t>
      </w:r>
    </w:p>
    <w:p w14:paraId="6014FA4D" w14:textId="101474A8" w:rsidR="000F20B3" w:rsidRDefault="000F20B3" w:rsidP="000F20B3">
      <w:pPr>
        <w:tabs>
          <w:tab w:val="left" w:pos="5400"/>
        </w:tabs>
        <w:rPr>
          <w:rFonts w:eastAsiaTheme="majorEastAsia" w:cstheme="majorBidi"/>
          <w:b/>
          <w:color w:val="000000" w:themeColor="text1"/>
          <w:szCs w:val="26"/>
        </w:rPr>
      </w:pPr>
      <w:r w:rsidRPr="00793DD5">
        <w:t xml:space="preserve">Your recent request for information is replicated below, together with </w:t>
      </w:r>
      <w:r>
        <w:t>our</w:t>
      </w:r>
      <w:r w:rsidRPr="00793DD5">
        <w:t xml:space="preserve"> response</w:t>
      </w:r>
    </w:p>
    <w:p w14:paraId="192A60E9" w14:textId="77777777" w:rsidR="00860227" w:rsidRDefault="000F20B3" w:rsidP="00532B17">
      <w:pPr>
        <w:tabs>
          <w:tab w:val="left" w:pos="5400"/>
        </w:tabs>
      </w:pPr>
      <w:r w:rsidRPr="000F20B3">
        <w:rPr>
          <w:rStyle w:val="Heading2Char"/>
        </w:rPr>
        <w:t>What records are publicly available related to January's arson investigation please. As can be evidenced here</w:t>
      </w:r>
      <w:r w:rsidRPr="000F20B3">
        <w:rPr>
          <w:rFonts w:eastAsiaTheme="majorEastAsia" w:cstheme="majorBidi"/>
          <w:b/>
          <w:color w:val="000000" w:themeColor="text1"/>
          <w:szCs w:val="26"/>
        </w:rPr>
        <w:t xml:space="preserve"> </w:t>
      </w:r>
      <w:hyperlink r:id="rId11" w:history="1">
        <w:r w:rsidR="00860227" w:rsidRPr="00860227">
          <w:rPr>
            <w:rStyle w:val="Hyperlink"/>
          </w:rPr>
          <w:t>Teen who caused £125k of damage to Glasgow flats waits to learn fate | Glasgow Times</w:t>
        </w:r>
      </w:hyperlink>
    </w:p>
    <w:p w14:paraId="00D7A7A8" w14:textId="33492C04" w:rsidR="00860227" w:rsidRDefault="00860227" w:rsidP="00532B17">
      <w:pPr>
        <w:tabs>
          <w:tab w:val="left" w:pos="5400"/>
        </w:tabs>
      </w:pPr>
      <w:r>
        <w:t>We have interpreted your request as seeking all records related to the police investigation referred to in the article above.  No such records are publicly available.</w:t>
      </w:r>
    </w:p>
    <w:p w14:paraId="3ADA4A85" w14:textId="77777777" w:rsidR="00860227" w:rsidRDefault="00860227"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0FFAA271" w14:textId="77777777" w:rsidR="00860227" w:rsidRPr="00860227" w:rsidRDefault="00860227" w:rsidP="00860227">
      <w:pPr>
        <w:rPr>
          <w:rFonts w:eastAsiaTheme="majorEastAsia"/>
          <w:i/>
          <w:iCs/>
          <w:color w:val="000000" w:themeColor="text1"/>
        </w:rPr>
      </w:pPr>
      <w:r w:rsidRPr="00860227">
        <w:rPr>
          <w:rFonts w:eastAsiaTheme="majorEastAsia"/>
          <w:i/>
          <w:iCs/>
          <w:color w:val="000000" w:themeColor="text1"/>
        </w:rPr>
        <w:t xml:space="preserve">Section 34(1)(b) </w:t>
      </w:r>
      <w:r w:rsidRPr="00860227">
        <w:rPr>
          <w:rFonts w:eastAsiaTheme="majorEastAsia"/>
          <w:i/>
          <w:iCs/>
          <w:color w:val="000000" w:themeColor="text1"/>
        </w:rPr>
        <w:t>- Investigations</w:t>
      </w:r>
    </w:p>
    <w:p w14:paraId="033829A1" w14:textId="22DC1C8D" w:rsidR="00860227" w:rsidRDefault="00860227" w:rsidP="00860227">
      <w:pPr>
        <w:rPr>
          <w:rFonts w:eastAsiaTheme="majorEastAsia"/>
          <w:color w:val="000000" w:themeColor="text1"/>
        </w:rPr>
      </w:pPr>
      <w:r>
        <w:rPr>
          <w:rFonts w:eastAsiaTheme="majorEastAsia"/>
          <w:color w:val="000000" w:themeColor="text1"/>
        </w:rPr>
        <w:t>The information</w:t>
      </w:r>
      <w:r w:rsidRPr="00401E2D">
        <w:rPr>
          <w:rFonts w:eastAsiaTheme="majorEastAsia"/>
          <w:color w:val="000000" w:themeColor="text1"/>
        </w:rPr>
        <w:t xml:space="preserve"> is held for the purposes of an investigation which may, in the circumstances, result in the submission of a report to the Crown Office and Procurator Fiscal Service (COPFS).</w:t>
      </w:r>
    </w:p>
    <w:p w14:paraId="50E99AB6" w14:textId="09D47AC1" w:rsidR="00860227" w:rsidRPr="00401E2D" w:rsidRDefault="00860227" w:rsidP="00860227">
      <w:pPr>
        <w:rPr>
          <w:rFonts w:eastAsiaTheme="majorEastAsia"/>
          <w:color w:val="000000" w:themeColor="text1"/>
        </w:rPr>
      </w:pPr>
      <w:r>
        <w:rPr>
          <w:rFonts w:eastAsiaTheme="majorEastAsia"/>
          <w:color w:val="000000" w:themeColor="text1"/>
        </w:rPr>
        <w:t>Whilst we accept there is a public interest in better informing the public as to police investigations of interest to them, there can be no public interest in prejudicing the integrity of the investigative and criminal justice processes associated, or breaching the right to privacy of any parties involved.</w:t>
      </w:r>
    </w:p>
    <w:p w14:paraId="6874D0E0" w14:textId="50FC3B5E" w:rsidR="00532B17" w:rsidRPr="00860227" w:rsidRDefault="00860227" w:rsidP="00532B17">
      <w:pPr>
        <w:tabs>
          <w:tab w:val="left" w:pos="5400"/>
        </w:tabs>
        <w:rPr>
          <w:i/>
          <w:iCs/>
        </w:rPr>
      </w:pPr>
      <w:r w:rsidRPr="00860227">
        <w:rPr>
          <w:i/>
          <w:iCs/>
        </w:rPr>
        <w:t>Section 38(1)(b) - Personal data</w:t>
      </w:r>
    </w:p>
    <w:p w14:paraId="647E209A" w14:textId="77777777" w:rsidR="00532B17" w:rsidRDefault="00532B17" w:rsidP="00532B17">
      <w:r>
        <w:t>Personal data is defined in Article 4 of the General Data Protection Regulation (GDPR) as:</w:t>
      </w:r>
    </w:p>
    <w:p w14:paraId="55B59E1E" w14:textId="77777777" w:rsidR="00532B17" w:rsidRDefault="00532B17" w:rsidP="00532B17">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37FCD80" w14:textId="77777777" w:rsidR="00532B17" w:rsidRDefault="00532B17" w:rsidP="00532B17">
      <w:r>
        <w:lastRenderedPageBreak/>
        <w:t>Section 38(2A) of the Act provides that personal data is exempt from disclosure where disclosure would contravene any of the data protection principles set out at Article 5(1) of the GDPR which states that:</w:t>
      </w:r>
    </w:p>
    <w:p w14:paraId="48FB70DB" w14:textId="77777777" w:rsidR="00532B17" w:rsidRDefault="00532B17" w:rsidP="00532B17">
      <w:r>
        <w:t>‘Personal data shall be processed lawfully, fairly and in a transparent manner in relation to the data subject’.</w:t>
      </w:r>
    </w:p>
    <w:p w14:paraId="712554BA" w14:textId="77777777" w:rsidR="00532B17" w:rsidRDefault="00532B17" w:rsidP="00532B17">
      <w:r>
        <w:t>Article 6 of the GDPR goes on to state that processing shall be lawful only if certain conditions are met. The only potentially applicable condition is Article 6(1)(f) which states:</w:t>
      </w:r>
    </w:p>
    <w:p w14:paraId="4030553D" w14:textId="77777777" w:rsidR="00532B17" w:rsidRDefault="00532B17" w:rsidP="00532B17">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942CDC5" w14:textId="77777777" w:rsidR="00532B17" w:rsidRPr="00776E5F" w:rsidRDefault="00532B17" w:rsidP="00532B17">
      <w:pPr>
        <w:rPr>
          <w:color w:val="FF0000"/>
        </w:rPr>
      </w:pPr>
      <w:r>
        <w:t xml:space="preserve">Whilst I accept that you may have a legitimate interest with regards the disclosure of this information, </w:t>
      </w:r>
      <w:r w:rsidRPr="00532B17">
        <w:rPr>
          <w:color w:val="000000" w:themeColor="text1"/>
        </w:rPr>
        <w:t>I do not agree that disclosure could be considered necessary in the circumstances.</w:t>
      </w:r>
    </w:p>
    <w:p w14:paraId="32DCB26B" w14:textId="77777777" w:rsidR="00532B17" w:rsidRDefault="00532B17" w:rsidP="00532B17">
      <w:r>
        <w:t>Notwithstanding, I am further of the view that your interests are overridden by the interests or fundamental rights and freedoms of the data subjects.</w:t>
      </w:r>
    </w:p>
    <w:p w14:paraId="57B58105" w14:textId="77777777" w:rsidR="00532B17" w:rsidRDefault="00532B17" w:rsidP="00532B17">
      <w:r>
        <w:t>On that basis, it is considered that disclosure of the information sought would be unlawful.</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E0698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10B74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8B0EF9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0B99CE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161E95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9EB72F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229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3FC7"/>
    <w:multiLevelType w:val="hybridMultilevel"/>
    <w:tmpl w:val="207C78AE"/>
    <w:lvl w:ilvl="0" w:tplc="89C6F8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F113AE"/>
    <w:multiLevelType w:val="hybridMultilevel"/>
    <w:tmpl w:val="117AF9EC"/>
    <w:lvl w:ilvl="0" w:tplc="3E4C36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793816105">
    <w:abstractNumId w:val="0"/>
  </w:num>
  <w:num w:numId="3" w16cid:durableId="153514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0F20B3"/>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01E2D"/>
    <w:rsid w:val="004341F0"/>
    <w:rsid w:val="00456324"/>
    <w:rsid w:val="00472AB5"/>
    <w:rsid w:val="00475460"/>
    <w:rsid w:val="00490317"/>
    <w:rsid w:val="00491644"/>
    <w:rsid w:val="00496A08"/>
    <w:rsid w:val="004E1605"/>
    <w:rsid w:val="004F653C"/>
    <w:rsid w:val="00532B17"/>
    <w:rsid w:val="00540A52"/>
    <w:rsid w:val="00557306"/>
    <w:rsid w:val="00645CFA"/>
    <w:rsid w:val="00685219"/>
    <w:rsid w:val="006D5799"/>
    <w:rsid w:val="007440EA"/>
    <w:rsid w:val="00750D83"/>
    <w:rsid w:val="00785DBC"/>
    <w:rsid w:val="00793DD5"/>
    <w:rsid w:val="007D55F6"/>
    <w:rsid w:val="007F490F"/>
    <w:rsid w:val="00860227"/>
    <w:rsid w:val="0086779C"/>
    <w:rsid w:val="00874BFD"/>
    <w:rsid w:val="00891FDE"/>
    <w:rsid w:val="008964EF"/>
    <w:rsid w:val="00915E01"/>
    <w:rsid w:val="009631A4"/>
    <w:rsid w:val="00977296"/>
    <w:rsid w:val="009D2AA5"/>
    <w:rsid w:val="009D2F57"/>
    <w:rsid w:val="00A25E93"/>
    <w:rsid w:val="00A320FF"/>
    <w:rsid w:val="00A364EC"/>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D2293"/>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F20B3"/>
    <w:rPr>
      <w:color w:val="605E5C"/>
      <w:shd w:val="clear" w:color="auto" w:fill="E1DFDD"/>
    </w:rPr>
  </w:style>
  <w:style w:type="character" w:styleId="FollowedHyperlink">
    <w:name w:val="FollowedHyperlink"/>
    <w:basedOn w:val="DefaultParagraphFont"/>
    <w:uiPriority w:val="99"/>
    <w:semiHidden/>
    <w:unhideWhenUsed/>
    <w:rsid w:val="0086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9621">
      <w:bodyDiv w:val="1"/>
      <w:marLeft w:val="0"/>
      <w:marRight w:val="0"/>
      <w:marTop w:val="0"/>
      <w:marBottom w:val="0"/>
      <w:divBdr>
        <w:top w:val="none" w:sz="0" w:space="0" w:color="auto"/>
        <w:left w:val="none" w:sz="0" w:space="0" w:color="auto"/>
        <w:bottom w:val="none" w:sz="0" w:space="0" w:color="auto"/>
        <w:right w:val="none" w:sz="0" w:space="0" w:color="auto"/>
      </w:divBdr>
    </w:div>
    <w:div w:id="18978577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sgowtimes.co.uk/news/scottish-news/25383895.teen-caused-125k-damage-glasgow-flats-waits-learn-fat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669</Words>
  <Characters>3815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