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714AA2E" w14:textId="77777777" w:rsidTr="00540A52">
        <w:trPr>
          <w:trHeight w:val="2552"/>
          <w:tblHeader/>
        </w:trPr>
        <w:tc>
          <w:tcPr>
            <w:tcW w:w="2269" w:type="dxa"/>
          </w:tcPr>
          <w:p w14:paraId="4D39D6D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E680557" wp14:editId="57A1C84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EF5076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92A8EF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0BBF75E" w14:textId="15D9553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2787A">
              <w:t>29</w:t>
            </w:r>
            <w:r w:rsidR="00790C37">
              <w:t>19</w:t>
            </w:r>
          </w:p>
          <w:p w14:paraId="560DB63A" w14:textId="7CC3F570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33DC">
              <w:t>4</w:t>
            </w:r>
            <w:r w:rsidR="006633DC" w:rsidRPr="006633DC">
              <w:rPr>
                <w:vertAlign w:val="superscript"/>
              </w:rPr>
              <w:t>th</w:t>
            </w:r>
            <w:r w:rsidR="006633DC">
              <w:t xml:space="preserve"> December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1ED1A21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43EB9F" w14:textId="1404036C" w:rsidR="00790C37" w:rsidRPr="00790C37" w:rsidRDefault="00790C37" w:rsidP="00790C37">
      <w:pPr>
        <w:pStyle w:val="Heading2"/>
      </w:pPr>
      <w:r w:rsidRPr="00790C37">
        <w:t>1. The number of criminal investigations involving dogs in the past 3 years. Can this data be presented annually and split up according to dog breed?</w:t>
      </w:r>
    </w:p>
    <w:p w14:paraId="05B32D6C" w14:textId="2B023099" w:rsidR="00790C37" w:rsidRPr="00790C37" w:rsidRDefault="00790C37" w:rsidP="00790C37">
      <w:pPr>
        <w:pStyle w:val="Heading2"/>
      </w:pPr>
      <w:r w:rsidRPr="00790C37">
        <w:t>2. The number of crimes committed involving dogs in the past 3 years. Can this data be presented annually and split up according to dog breed?</w:t>
      </w:r>
    </w:p>
    <w:p w14:paraId="6834C42C" w14:textId="77777777" w:rsidR="00790C37" w:rsidRPr="00790C37" w:rsidRDefault="00790C37" w:rsidP="00790C37">
      <w:pPr>
        <w:pStyle w:val="Heading2"/>
      </w:pPr>
      <w:r w:rsidRPr="00790C37">
        <w:t>3. The number of crimes committed involving dogs in the past 3 years. Can this data be presented annually and split up according to the type of offence?</w:t>
      </w:r>
    </w:p>
    <w:p w14:paraId="40F5DB8F" w14:textId="4CC2CCB9" w:rsidR="0032787A" w:rsidRDefault="0032787A" w:rsidP="00790C37">
      <w:pPr>
        <w:tabs>
          <w:tab w:val="left" w:pos="5400"/>
        </w:tabs>
      </w:pPr>
      <w:r>
        <w:t>In response to th</w:t>
      </w:r>
      <w:r w:rsidR="004E1B97">
        <w:t>ese</w:t>
      </w:r>
      <w:r>
        <w:t xml:space="preserve"> question</w:t>
      </w:r>
      <w:r w:rsidR="004E1B97">
        <w:t>s</w:t>
      </w:r>
      <w:r>
        <w:t xml:space="preserve">, I regret to inform you that I am unable to provide you with the information you have requested, as it would prove too costly to do so within the context of the fee regulations.  </w:t>
      </w:r>
    </w:p>
    <w:p w14:paraId="78257AED" w14:textId="527509DA" w:rsidR="0032787A" w:rsidRDefault="0032787A" w:rsidP="0032787A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37788694" w14:textId="6F07CC6F" w:rsidR="0032787A" w:rsidRDefault="0032787A" w:rsidP="0032787A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94880C5" w14:textId="3761BFFB" w:rsidR="00790C37" w:rsidRDefault="00790C37" w:rsidP="0032787A">
      <w:pPr>
        <w:tabs>
          <w:tab w:val="left" w:pos="5400"/>
        </w:tabs>
      </w:pPr>
      <w:r>
        <w:t xml:space="preserve">Whilst recorded and detected Dangerous Dog crime statistics are publicly available on our </w:t>
      </w:r>
      <w:hyperlink r:id="rId8" w:history="1">
        <w:r w:rsidRPr="00790C37">
          <w:rPr>
            <w:rStyle w:val="Hyperlink"/>
          </w:rPr>
          <w:t>website</w:t>
        </w:r>
      </w:hyperlink>
      <w:r>
        <w:t xml:space="preserve">, any other offences, such as theft of a dog etc. are recorded under more general classifications and cannot be searched on the basis that a dog was involved.  </w:t>
      </w:r>
    </w:p>
    <w:p w14:paraId="4C153847" w14:textId="38CA37B6" w:rsidR="0032787A" w:rsidRDefault="00790C37" w:rsidP="00790C37">
      <w:pPr>
        <w:tabs>
          <w:tab w:val="left" w:pos="5400"/>
        </w:tabs>
        <w:rPr>
          <w:szCs w:val="20"/>
        </w:rPr>
      </w:pPr>
      <w:r>
        <w:t>As such, t</w:t>
      </w:r>
      <w:r w:rsidR="004E1B97">
        <w:t xml:space="preserve">he only way to provide an accurate response would be to </w:t>
      </w:r>
      <w:r w:rsidR="006B005C">
        <w:t xml:space="preserve">individually </w:t>
      </w:r>
      <w:r>
        <w:t xml:space="preserve">examine thousands of crime reports to establish whether a dog was involved - </w:t>
      </w:r>
      <w:r w:rsidR="0032787A">
        <w:rPr>
          <w:szCs w:val="20"/>
        </w:rPr>
        <w:t>an exercise which I estimate would far exceed the cost limit set out in the Fees Regulations.</w:t>
      </w:r>
    </w:p>
    <w:p w14:paraId="5868930B" w14:textId="5A5E8CB8" w:rsidR="00790C37" w:rsidRPr="00790C37" w:rsidRDefault="00790C37" w:rsidP="00790C37">
      <w:pPr>
        <w:tabs>
          <w:tab w:val="left" w:pos="5400"/>
        </w:tabs>
      </w:pPr>
      <w:r>
        <w:rPr>
          <w:szCs w:val="20"/>
        </w:rPr>
        <w:t xml:space="preserve">Similarly, even for Dangerous Dog offences, establishing the breed of dog involved is only available by carrying out case by case research. </w:t>
      </w:r>
    </w:p>
    <w:p w14:paraId="791187CF" w14:textId="77777777" w:rsidR="0032787A" w:rsidRPr="00B11A55" w:rsidRDefault="0032787A" w:rsidP="0032787A">
      <w:pPr>
        <w:tabs>
          <w:tab w:val="left" w:pos="5400"/>
        </w:tabs>
      </w:pPr>
    </w:p>
    <w:p w14:paraId="3235167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9AC3E0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FD582F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0E1C7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165E54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D1ABB6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5941EA2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D089" w14:textId="77777777" w:rsidR="00195CC4" w:rsidRDefault="00195CC4" w:rsidP="00491644">
      <w:r>
        <w:separator/>
      </w:r>
    </w:p>
  </w:endnote>
  <w:endnote w:type="continuationSeparator" w:id="0">
    <w:p w14:paraId="2C5ED81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64A" w14:textId="77777777" w:rsidR="00491644" w:rsidRDefault="00491644">
    <w:pPr>
      <w:pStyle w:val="Footer"/>
    </w:pPr>
  </w:p>
  <w:p w14:paraId="13BC4925" w14:textId="69E9B4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3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609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0EF826A" wp14:editId="7F6ACC2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F272ED1" wp14:editId="5D3BD8E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B7C62D0" w14:textId="333349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3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3933" w14:textId="77777777" w:rsidR="00491644" w:rsidRDefault="00491644">
    <w:pPr>
      <w:pStyle w:val="Footer"/>
    </w:pPr>
  </w:p>
  <w:p w14:paraId="26643B76" w14:textId="5D49D9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3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08D0" w14:textId="77777777" w:rsidR="00195CC4" w:rsidRDefault="00195CC4" w:rsidP="00491644">
      <w:r>
        <w:separator/>
      </w:r>
    </w:p>
  </w:footnote>
  <w:footnote w:type="continuationSeparator" w:id="0">
    <w:p w14:paraId="5D43D7B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4AA3" w14:textId="6C9095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3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835001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DCAC" w14:textId="1CAAB3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3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3D4B" w14:textId="0F921E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3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0F64B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5201C"/>
    <w:multiLevelType w:val="hybridMultilevel"/>
    <w:tmpl w:val="A1AA79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5919193">
    <w:abstractNumId w:val="1"/>
  </w:num>
  <w:num w:numId="2" w16cid:durableId="25181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2787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1B97"/>
    <w:rsid w:val="004F653C"/>
    <w:rsid w:val="00540A52"/>
    <w:rsid w:val="00557306"/>
    <w:rsid w:val="005B265A"/>
    <w:rsid w:val="006633DC"/>
    <w:rsid w:val="006B005C"/>
    <w:rsid w:val="00750D83"/>
    <w:rsid w:val="00790C37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4DB4A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2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2023-11-29T10:20:00Z</dcterms:created>
  <dcterms:modified xsi:type="dcterms:W3CDTF">2023-12-04T14:40:00Z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