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56A06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D4ED9">
              <w:t>1764</w:t>
            </w:r>
          </w:p>
          <w:p w14:paraId="34BDABA6" w14:textId="5CCAB9F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7C0F">
              <w:t>18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E6E2AB" w14:textId="77777777" w:rsidR="00BD4ED9" w:rsidRPr="00BD4ED9" w:rsidRDefault="00BD4ED9" w:rsidP="00BD4E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Under the Freedom of Information Act, I request the Police Scotland to respond to the following questions:</w:t>
      </w:r>
    </w:p>
    <w:p w14:paraId="0165947E" w14:textId="45D34016" w:rsidR="00BD4ED9" w:rsidRPr="00BD4ED9" w:rsidRDefault="00BD4ED9" w:rsidP="00BD4E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Why as Police Scotland still giving Dihydrocodeine to detainees on behalf of NHS Grampian, then knowingly the Misuse of Drugs act is clear this is an offence.</w:t>
      </w:r>
    </w:p>
    <w:p w14:paraId="30FE4DB6" w14:textId="77777777" w:rsidR="00BD4ED9" w:rsidRPr="00BD4ED9" w:rsidRDefault="00BD4ED9" w:rsidP="00BD4E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Two summary only offences are created in section 9A of the Act. It is an offence:</w:t>
      </w:r>
    </w:p>
    <w:p w14:paraId="26F811D7" w14:textId="77777777" w:rsidR="00BD4ED9" w:rsidRPr="00BD4ED9" w:rsidRDefault="00BD4ED9" w:rsidP="00BD4ED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to supply or offer to supply articles (other than a hypodermic syringe, or any part of one) for the purpose of administering a controlled drug, where the administration of the drug will be unlawful; and</w:t>
      </w:r>
    </w:p>
    <w:p w14:paraId="15D13877" w14:textId="77777777" w:rsidR="00BD4ED9" w:rsidRPr="00BD4ED9" w:rsidRDefault="00BD4ED9" w:rsidP="00BD4ED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to supply or offer to supply articles to be used in the preparation of a controlled drug for unlawful administration.</w:t>
      </w:r>
    </w:p>
    <w:p w14:paraId="166FF6C7" w14:textId="77777777" w:rsidR="00BD4ED9" w:rsidRPr="00BD4ED9" w:rsidRDefault="00BD4ED9" w:rsidP="00BD4E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Any administration of a controlled drug will not be treated is treated as unlawful where:</w:t>
      </w:r>
    </w:p>
    <w:p w14:paraId="605ADB56" w14:textId="77777777" w:rsidR="00BD4ED9" w:rsidRPr="00BD4ED9" w:rsidRDefault="00BD4ED9" w:rsidP="00BD4ED9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the administration by any person of a controlled drug to another is in circumstances where the administration of the drug is not unlawful under section 4(1) of the Act, or</w:t>
      </w:r>
    </w:p>
    <w:p w14:paraId="189D6CCA" w14:textId="77777777" w:rsidR="00BD4ED9" w:rsidRPr="00BD4ED9" w:rsidRDefault="00BD4ED9" w:rsidP="00BD4ED9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the administration by any person of a controlled drug to himself in circumstances where having the controlled drug in his possession is not unlawful under section 5(1) of the Act.</w:t>
      </w:r>
    </w:p>
    <w:p w14:paraId="7E39E7B3" w14:textId="77777777" w:rsidR="00BD4ED9" w:rsidRPr="00BD4ED9" w:rsidRDefault="00BD4ED9" w:rsidP="00BD4E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4ED9">
        <w:rPr>
          <w:rFonts w:eastAsiaTheme="majorEastAsia" w:cstheme="majorBidi"/>
          <w:b/>
          <w:color w:val="000000" w:themeColor="text1"/>
          <w:szCs w:val="26"/>
        </w:rPr>
        <w:t>Why will Police Scotland not investigate.</w:t>
      </w:r>
    </w:p>
    <w:p w14:paraId="5CA38464" w14:textId="77777777" w:rsidR="00BD4ED9" w:rsidRDefault="00BD4ED9" w:rsidP="00BD4ED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 must advise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81AD316" w14:textId="77777777" w:rsidR="00BD4ED9" w:rsidRDefault="00BD4ED9" w:rsidP="00BD4ED9">
      <w:r w:rsidRPr="00806CD0">
        <w:rPr>
          <w:rFonts w:eastAsiaTheme="majorEastAsia" w:cstheme="majorBidi"/>
          <w:bCs/>
          <w:color w:val="000000" w:themeColor="text1"/>
          <w:szCs w:val="26"/>
        </w:rPr>
        <w:t>By way of explanation</w:t>
      </w:r>
      <w:r>
        <w:rPr>
          <w:rFonts w:eastAsiaTheme="majorEastAsia" w:cstheme="majorBidi"/>
          <w:bCs/>
          <w:color w:val="000000" w:themeColor="text1"/>
          <w:szCs w:val="26"/>
        </w:rPr>
        <w:t>, a</w:t>
      </w:r>
      <w:r w:rsidRPr="00B541FF">
        <w:t>s you may be aware, the Act provides a right of access to recorded information only.  </w:t>
      </w:r>
      <w:r>
        <w:t>Questions seeking</w:t>
      </w:r>
      <w:r w:rsidRPr="00B541FF">
        <w:t> </w:t>
      </w:r>
      <w:r>
        <w:t xml:space="preserve">the creation of </w:t>
      </w:r>
      <w:r w:rsidRPr="00B541FF">
        <w:t>comment or opinion</w:t>
      </w:r>
      <w:r>
        <w:t xml:space="preserve"> in relation to a particular query, </w:t>
      </w:r>
      <w:r w:rsidRPr="00B541FF">
        <w:t xml:space="preserve">are not therefore valid in terms of </w:t>
      </w:r>
      <w:hyperlink r:id="rId11" w:history="1">
        <w:r>
          <w:rPr>
            <w:rStyle w:val="Hyperlink"/>
          </w:rPr>
          <w:t>section 8 of the Act</w:t>
        </w:r>
      </w:hyperlink>
      <w:r w:rsidRPr="00B541FF">
        <w:t>.</w:t>
      </w:r>
    </w:p>
    <w:p w14:paraId="0820B5E8" w14:textId="77777777" w:rsidR="00BD4ED9" w:rsidRDefault="00BD4ED9" w:rsidP="00BD4ED9">
      <w:pPr>
        <w:tabs>
          <w:tab w:val="left" w:pos="5400"/>
        </w:tabs>
      </w:pPr>
      <w:r>
        <w:lastRenderedPageBreak/>
        <w:t xml:space="preserve">We must </w:t>
      </w:r>
      <w:bookmarkStart w:id="0" w:name="_Hlk200629628"/>
      <w:r>
        <w:t>also advise that th</w:t>
      </w:r>
      <w:r w:rsidRPr="00A415AA">
        <w:t>e provision of medical care within Police Scotland custody facilities is the responsibility of the NHS. </w:t>
      </w:r>
      <w:bookmarkEnd w:id="0"/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4EC3E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7C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AC8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7C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C2200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7C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CECA1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7C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7CA96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7C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297EB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7C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206"/>
    <w:multiLevelType w:val="multilevel"/>
    <w:tmpl w:val="035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851CC"/>
    <w:multiLevelType w:val="multilevel"/>
    <w:tmpl w:val="972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26500101">
    <w:abstractNumId w:val="0"/>
  </w:num>
  <w:num w:numId="3" w16cid:durableId="59520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A7C0F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B6633"/>
    <w:rsid w:val="00BC389E"/>
    <w:rsid w:val="00BD4ED9"/>
    <w:rsid w:val="00BE1888"/>
    <w:rsid w:val="00BE4F44"/>
    <w:rsid w:val="00BF6B81"/>
    <w:rsid w:val="00C077A8"/>
    <w:rsid w:val="00C14FF4"/>
    <w:rsid w:val="00C1679F"/>
    <w:rsid w:val="00C42052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14EEC"/>
    <w:rsid w:val="00F40E4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asp/2002/13/section/8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