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33AD0B3" w14:textId="77777777" w:rsidTr="00540A52">
        <w:trPr>
          <w:trHeight w:val="2552"/>
          <w:tblHeader/>
        </w:trPr>
        <w:tc>
          <w:tcPr>
            <w:tcW w:w="2269" w:type="dxa"/>
          </w:tcPr>
          <w:p w14:paraId="3489CC7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CCE66B2" wp14:editId="05468A8B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25766E3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B6E09A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5775C3FB" w14:textId="496F396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706E8D">
              <w:t>4</w:t>
            </w:r>
            <w:r w:rsidR="00B834DC">
              <w:t>-</w:t>
            </w:r>
            <w:r w:rsidR="00245DE5">
              <w:t>0449</w:t>
            </w:r>
          </w:p>
          <w:p w14:paraId="5BEC4C5F" w14:textId="70CC8AB8" w:rsidR="00B17211" w:rsidRDefault="00456324" w:rsidP="00285081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56BF3">
              <w:t>xx</w:t>
            </w:r>
            <w:r w:rsidR="00747352">
              <w:t xml:space="preserve"> </w:t>
            </w:r>
            <w:r w:rsidR="00245DE5">
              <w:t xml:space="preserve">March </w:t>
            </w:r>
            <w:r>
              <w:t>202</w:t>
            </w:r>
            <w:r w:rsidR="00706E8D">
              <w:t>4</w:t>
            </w:r>
          </w:p>
        </w:tc>
      </w:tr>
    </w:tbl>
    <w:p w14:paraId="526523FD" w14:textId="77777777" w:rsidR="00E448C2" w:rsidRDefault="00793DD5" w:rsidP="00E448C2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A18815E" w14:textId="251746BF" w:rsidR="00245DE5" w:rsidRPr="00245DE5" w:rsidRDefault="00245DE5" w:rsidP="00245DE5">
      <w:pPr>
        <w:pStyle w:val="Heading2"/>
      </w:pPr>
      <w:r w:rsidRPr="00245DE5">
        <w:t>A full list of requests from the media to speak to Police Scotland Chief Constable Jo Farrell between October 9</w:t>
      </w:r>
      <w:r>
        <w:t>th</w:t>
      </w:r>
      <w:r w:rsidRPr="00245DE5">
        <w:t xml:space="preserve"> 2023 and February 9th 2024 including if the request was accepted or rejected and, if it doesn't exceed the cost threshold, which organisation made the request.</w:t>
      </w:r>
    </w:p>
    <w:p w14:paraId="4863FB51" w14:textId="77777777" w:rsidR="00245DE5" w:rsidRDefault="00245DE5" w:rsidP="00245DE5">
      <w:pPr>
        <w:tabs>
          <w:tab w:val="left" w:pos="5400"/>
        </w:tabs>
      </w:pPr>
      <w:r>
        <w:t xml:space="preserve">The requested information is provided in the table below.  </w:t>
      </w:r>
    </w:p>
    <w:p w14:paraId="4D058C9F" w14:textId="69ED74CE" w:rsidR="00245DE5" w:rsidRDefault="00245DE5" w:rsidP="00245DE5">
      <w:r>
        <w:t xml:space="preserve">Table: Requests from media to speak to Chief Constable Farrell </w:t>
      </w:r>
    </w:p>
    <w:p w14:paraId="510D25FD" w14:textId="6C8A974B" w:rsidR="00BE60AF" w:rsidRDefault="00245DE5" w:rsidP="00245DE5">
      <w:r>
        <w:t xml:space="preserve">Period: 09/10/2023 to 09/02/2024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45DE5" w:rsidRPr="00C669A2" w14:paraId="1CFED0C2" w14:textId="77777777" w:rsidTr="00245DE5">
        <w:trPr>
          <w:trHeight w:val="656"/>
        </w:trPr>
        <w:tc>
          <w:tcPr>
            <w:tcW w:w="3005" w:type="dxa"/>
            <w:shd w:val="clear" w:color="auto" w:fill="D9D9D9" w:themeFill="background1" w:themeFillShade="D9"/>
          </w:tcPr>
          <w:p w14:paraId="2A975B2D" w14:textId="77777777" w:rsidR="00245DE5" w:rsidRPr="00C669A2" w:rsidRDefault="00245DE5" w:rsidP="00F105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9A2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B91932F" w14:textId="77777777" w:rsidR="00245DE5" w:rsidRPr="00C669A2" w:rsidRDefault="00245DE5" w:rsidP="00F105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9A2">
              <w:rPr>
                <w:rFonts w:ascii="Arial" w:hAnsi="Arial" w:cs="Arial"/>
                <w:b/>
                <w:bCs/>
                <w:sz w:val="24"/>
                <w:szCs w:val="24"/>
              </w:rPr>
              <w:t>Outlet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AC830A3" w14:textId="77777777" w:rsidR="00245DE5" w:rsidRPr="00C669A2" w:rsidRDefault="00245DE5" w:rsidP="00F105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9A2">
              <w:rPr>
                <w:rFonts w:ascii="Arial" w:hAnsi="Arial" w:cs="Arial"/>
                <w:b/>
                <w:bCs/>
                <w:sz w:val="24"/>
                <w:szCs w:val="24"/>
              </w:rPr>
              <w:t>Decision</w:t>
            </w:r>
          </w:p>
        </w:tc>
      </w:tr>
      <w:tr w:rsidR="00245DE5" w:rsidRPr="00365954" w14:paraId="68CD52D6" w14:textId="77777777" w:rsidTr="00F1059F">
        <w:trPr>
          <w:trHeight w:val="656"/>
        </w:trPr>
        <w:tc>
          <w:tcPr>
            <w:tcW w:w="3005" w:type="dxa"/>
          </w:tcPr>
          <w:p w14:paraId="769B598C" w14:textId="77777777" w:rsidR="00245DE5" w:rsidRPr="00365954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365954">
              <w:rPr>
                <w:rFonts w:ascii="Arial" w:hAnsi="Arial" w:cs="Arial"/>
                <w:sz w:val="24"/>
                <w:szCs w:val="24"/>
              </w:rPr>
              <w:t>9 October 2023</w:t>
            </w:r>
          </w:p>
        </w:tc>
        <w:tc>
          <w:tcPr>
            <w:tcW w:w="3005" w:type="dxa"/>
          </w:tcPr>
          <w:p w14:paraId="40C73D1B" w14:textId="77777777" w:rsidR="00245DE5" w:rsidRPr="00365954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365954">
              <w:rPr>
                <w:rFonts w:ascii="Arial" w:hAnsi="Arial" w:cs="Arial"/>
                <w:sz w:val="24"/>
                <w:szCs w:val="24"/>
              </w:rPr>
              <w:t xml:space="preserve">Sky/Global </w:t>
            </w:r>
          </w:p>
        </w:tc>
        <w:tc>
          <w:tcPr>
            <w:tcW w:w="3006" w:type="dxa"/>
          </w:tcPr>
          <w:p w14:paraId="3680085B" w14:textId="09F66FCD" w:rsidR="00245DE5" w:rsidRPr="00365954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365954">
              <w:rPr>
                <w:rFonts w:ascii="Arial" w:hAnsi="Arial" w:cs="Arial"/>
                <w:sz w:val="24"/>
                <w:szCs w:val="24"/>
              </w:rPr>
              <w:t>Decline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245DE5" w:rsidRPr="00365954" w14:paraId="35F1788B" w14:textId="77777777" w:rsidTr="00F1059F">
        <w:trPr>
          <w:trHeight w:val="686"/>
        </w:trPr>
        <w:tc>
          <w:tcPr>
            <w:tcW w:w="3005" w:type="dxa"/>
          </w:tcPr>
          <w:p w14:paraId="27EFDC65" w14:textId="77777777" w:rsidR="00245DE5" w:rsidRPr="00365954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365954">
              <w:rPr>
                <w:rFonts w:ascii="Arial" w:hAnsi="Arial" w:cs="Arial"/>
                <w:sz w:val="24"/>
                <w:szCs w:val="24"/>
              </w:rPr>
              <w:t>10 October 2023</w:t>
            </w:r>
          </w:p>
        </w:tc>
        <w:tc>
          <w:tcPr>
            <w:tcW w:w="3005" w:type="dxa"/>
          </w:tcPr>
          <w:p w14:paraId="37E6E3D0" w14:textId="77777777" w:rsidR="00245DE5" w:rsidRPr="00365954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365954">
              <w:rPr>
                <w:rFonts w:ascii="Arial" w:hAnsi="Arial" w:cs="Arial"/>
                <w:sz w:val="24"/>
                <w:szCs w:val="24"/>
              </w:rPr>
              <w:t>BBC Sunday with Laura Kuennesberg</w:t>
            </w:r>
          </w:p>
        </w:tc>
        <w:tc>
          <w:tcPr>
            <w:tcW w:w="3006" w:type="dxa"/>
          </w:tcPr>
          <w:p w14:paraId="2FBE633A" w14:textId="4E2BD101" w:rsidR="00245DE5" w:rsidRPr="00365954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365954">
              <w:rPr>
                <w:rFonts w:ascii="Arial" w:hAnsi="Arial" w:cs="Arial"/>
                <w:sz w:val="24"/>
                <w:szCs w:val="24"/>
              </w:rPr>
              <w:t>Decline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245DE5" w:rsidRPr="00C669A2" w14:paraId="22DAF3CC" w14:textId="77777777" w:rsidTr="00F1059F">
        <w:trPr>
          <w:trHeight w:val="656"/>
        </w:trPr>
        <w:tc>
          <w:tcPr>
            <w:tcW w:w="3005" w:type="dxa"/>
          </w:tcPr>
          <w:p w14:paraId="0BAA497C" w14:textId="77777777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23 November 2023</w:t>
            </w:r>
          </w:p>
        </w:tc>
        <w:tc>
          <w:tcPr>
            <w:tcW w:w="3005" w:type="dxa"/>
          </w:tcPr>
          <w:p w14:paraId="1ED1DD7C" w14:textId="77777777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 xml:space="preserve">Global </w:t>
            </w:r>
          </w:p>
        </w:tc>
        <w:tc>
          <w:tcPr>
            <w:tcW w:w="3006" w:type="dxa"/>
          </w:tcPr>
          <w:p w14:paraId="742AA3CD" w14:textId="01FE02C9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Decline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245DE5" w:rsidRPr="00C669A2" w14:paraId="22C77BA3" w14:textId="77777777" w:rsidTr="00F1059F">
        <w:trPr>
          <w:trHeight w:val="656"/>
        </w:trPr>
        <w:tc>
          <w:tcPr>
            <w:tcW w:w="3005" w:type="dxa"/>
          </w:tcPr>
          <w:p w14:paraId="44C7AA8E" w14:textId="77777777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27 November 2023</w:t>
            </w:r>
          </w:p>
        </w:tc>
        <w:tc>
          <w:tcPr>
            <w:tcW w:w="3005" w:type="dxa"/>
          </w:tcPr>
          <w:p w14:paraId="3AE6F46F" w14:textId="77777777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STV</w:t>
            </w:r>
          </w:p>
        </w:tc>
        <w:tc>
          <w:tcPr>
            <w:tcW w:w="3006" w:type="dxa"/>
          </w:tcPr>
          <w:p w14:paraId="493C20EA" w14:textId="08BD9052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Decline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245DE5" w:rsidRPr="00C669A2" w14:paraId="2C2F30F4" w14:textId="77777777" w:rsidTr="00F1059F">
        <w:trPr>
          <w:trHeight w:val="656"/>
        </w:trPr>
        <w:tc>
          <w:tcPr>
            <w:tcW w:w="3005" w:type="dxa"/>
          </w:tcPr>
          <w:p w14:paraId="59DEF2C1" w14:textId="77777777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6 December 2023</w:t>
            </w:r>
          </w:p>
        </w:tc>
        <w:tc>
          <w:tcPr>
            <w:tcW w:w="3005" w:type="dxa"/>
          </w:tcPr>
          <w:p w14:paraId="5913CE72" w14:textId="77777777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LBC</w:t>
            </w:r>
          </w:p>
        </w:tc>
        <w:tc>
          <w:tcPr>
            <w:tcW w:w="3006" w:type="dxa"/>
          </w:tcPr>
          <w:p w14:paraId="67E3E0AD" w14:textId="6B564F37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Decline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245DE5" w:rsidRPr="00C669A2" w14:paraId="1FC5D420" w14:textId="77777777" w:rsidTr="00F1059F">
        <w:trPr>
          <w:trHeight w:val="656"/>
        </w:trPr>
        <w:tc>
          <w:tcPr>
            <w:tcW w:w="3005" w:type="dxa"/>
          </w:tcPr>
          <w:p w14:paraId="2975CDE5" w14:textId="77777777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18 December 2023</w:t>
            </w:r>
          </w:p>
        </w:tc>
        <w:tc>
          <w:tcPr>
            <w:tcW w:w="3005" w:type="dxa"/>
          </w:tcPr>
          <w:p w14:paraId="27688816" w14:textId="77777777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ITV News Border</w:t>
            </w:r>
          </w:p>
        </w:tc>
        <w:tc>
          <w:tcPr>
            <w:tcW w:w="3006" w:type="dxa"/>
          </w:tcPr>
          <w:p w14:paraId="703968D0" w14:textId="6929CF01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Decline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6576F5F0" w14:textId="77777777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DE5" w:rsidRPr="00C669A2" w14:paraId="4E4D25BE" w14:textId="77777777" w:rsidTr="00F1059F">
        <w:trPr>
          <w:trHeight w:val="686"/>
        </w:trPr>
        <w:tc>
          <w:tcPr>
            <w:tcW w:w="3005" w:type="dxa"/>
          </w:tcPr>
          <w:p w14:paraId="0367A499" w14:textId="77777777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10 January 2024</w:t>
            </w:r>
          </w:p>
        </w:tc>
        <w:tc>
          <w:tcPr>
            <w:tcW w:w="3005" w:type="dxa"/>
          </w:tcPr>
          <w:p w14:paraId="3A22344F" w14:textId="77777777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The Ferret</w:t>
            </w:r>
          </w:p>
        </w:tc>
        <w:tc>
          <w:tcPr>
            <w:tcW w:w="3006" w:type="dxa"/>
          </w:tcPr>
          <w:p w14:paraId="4D3D936A" w14:textId="03F748C9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Decline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245DE5" w:rsidRPr="00C669A2" w14:paraId="5A41F0AB" w14:textId="77777777" w:rsidTr="00F1059F">
        <w:trPr>
          <w:trHeight w:val="686"/>
        </w:trPr>
        <w:tc>
          <w:tcPr>
            <w:tcW w:w="3005" w:type="dxa"/>
          </w:tcPr>
          <w:p w14:paraId="00ADDADF" w14:textId="77777777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11 January 2024</w:t>
            </w:r>
          </w:p>
        </w:tc>
        <w:tc>
          <w:tcPr>
            <w:tcW w:w="3005" w:type="dxa"/>
          </w:tcPr>
          <w:p w14:paraId="28B23F41" w14:textId="77777777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BBC Radio 4</w:t>
            </w:r>
          </w:p>
        </w:tc>
        <w:tc>
          <w:tcPr>
            <w:tcW w:w="3006" w:type="dxa"/>
          </w:tcPr>
          <w:p w14:paraId="59317AD4" w14:textId="40AFFE51" w:rsidR="00245DE5" w:rsidRPr="00C669A2" w:rsidRDefault="00245DE5" w:rsidP="00F1059F">
            <w:pPr>
              <w:rPr>
                <w:rFonts w:ascii="Arial" w:hAnsi="Arial" w:cs="Arial"/>
                <w:sz w:val="24"/>
                <w:szCs w:val="24"/>
              </w:rPr>
            </w:pPr>
            <w:r w:rsidRPr="00C669A2">
              <w:rPr>
                <w:rFonts w:ascii="Arial" w:hAnsi="Arial" w:cs="Arial"/>
                <w:sz w:val="24"/>
                <w:szCs w:val="24"/>
              </w:rPr>
              <w:t>Decline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</w:tbl>
    <w:p w14:paraId="0D228D43" w14:textId="77777777" w:rsidR="000632A2" w:rsidRDefault="000632A2" w:rsidP="00793DD5"/>
    <w:p w14:paraId="62C2302C" w14:textId="77777777" w:rsidR="00245DE5" w:rsidRPr="00245DE5" w:rsidRDefault="00245DE5" w:rsidP="00245DE5">
      <w:pPr>
        <w:tabs>
          <w:tab w:val="left" w:pos="5400"/>
        </w:tabs>
      </w:pPr>
      <w:r>
        <w:t xml:space="preserve">I can also advise you that </w:t>
      </w:r>
      <w:r w:rsidRPr="00245DE5">
        <w:t>Chief Constable Farrell held a press conference following the SPA Board in November 2023.</w:t>
      </w:r>
    </w:p>
    <w:p w14:paraId="7446FF6F" w14:textId="77777777" w:rsidR="00245DE5" w:rsidRDefault="00245DE5" w:rsidP="00793DD5"/>
    <w:p w14:paraId="0191E97C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55B6D89E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62A1036F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60D9D0E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34EF2DB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66C7B46A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16614630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69E0" w14:textId="77777777" w:rsidR="00195CC4" w:rsidRDefault="00195CC4" w:rsidP="00491644">
      <w:r>
        <w:separator/>
      </w:r>
    </w:p>
  </w:endnote>
  <w:endnote w:type="continuationSeparator" w:id="0">
    <w:p w14:paraId="7AE95436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AB0D" w14:textId="77777777" w:rsidR="00491644" w:rsidRDefault="00491644">
    <w:pPr>
      <w:pStyle w:val="Footer"/>
    </w:pPr>
  </w:p>
  <w:p w14:paraId="38F3C81F" w14:textId="09F6AF0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1D5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2AA6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C48872B" wp14:editId="0576644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9F0A6D2" wp14:editId="103C894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2A92581" w14:textId="731663D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1D5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AAFB" w14:textId="77777777" w:rsidR="00491644" w:rsidRDefault="00491644">
    <w:pPr>
      <w:pStyle w:val="Footer"/>
    </w:pPr>
  </w:p>
  <w:p w14:paraId="338F501A" w14:textId="4D525E7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1D5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9BBB" w14:textId="77777777" w:rsidR="00195CC4" w:rsidRDefault="00195CC4" w:rsidP="00491644">
      <w:r>
        <w:separator/>
      </w:r>
    </w:p>
  </w:footnote>
  <w:footnote w:type="continuationSeparator" w:id="0">
    <w:p w14:paraId="50403F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3497" w14:textId="26F0900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1D5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B7D28AD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1576" w14:textId="5586453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1D5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0A72" w14:textId="650D4C7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1D5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1C96A2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DE3"/>
    <w:multiLevelType w:val="hybridMultilevel"/>
    <w:tmpl w:val="3A5402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1E9"/>
    <w:multiLevelType w:val="multilevel"/>
    <w:tmpl w:val="507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D24526"/>
    <w:multiLevelType w:val="hybridMultilevel"/>
    <w:tmpl w:val="1EC6FDDA"/>
    <w:lvl w:ilvl="0" w:tplc="DC066EF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B1916"/>
    <w:multiLevelType w:val="hybridMultilevel"/>
    <w:tmpl w:val="3F46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C73414"/>
    <w:multiLevelType w:val="hybridMultilevel"/>
    <w:tmpl w:val="0BFE8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210">
    <w:abstractNumId w:val="4"/>
  </w:num>
  <w:num w:numId="2" w16cid:durableId="1115833030">
    <w:abstractNumId w:val="2"/>
  </w:num>
  <w:num w:numId="3" w16cid:durableId="1175532872">
    <w:abstractNumId w:val="0"/>
  </w:num>
  <w:num w:numId="4" w16cid:durableId="286279427">
    <w:abstractNumId w:val="3"/>
  </w:num>
  <w:num w:numId="5" w16cid:durableId="1878201142">
    <w:abstractNumId w:val="1"/>
  </w:num>
  <w:num w:numId="6" w16cid:durableId="4313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32A2"/>
    <w:rsid w:val="00090F3B"/>
    <w:rsid w:val="000E6526"/>
    <w:rsid w:val="00141533"/>
    <w:rsid w:val="00167528"/>
    <w:rsid w:val="00195CC4"/>
    <w:rsid w:val="00201EA3"/>
    <w:rsid w:val="00245DE5"/>
    <w:rsid w:val="00253DF6"/>
    <w:rsid w:val="00255F1E"/>
    <w:rsid w:val="00285081"/>
    <w:rsid w:val="002C1F1E"/>
    <w:rsid w:val="0036503B"/>
    <w:rsid w:val="003D5169"/>
    <w:rsid w:val="003D6D03"/>
    <w:rsid w:val="003E12CA"/>
    <w:rsid w:val="004010DC"/>
    <w:rsid w:val="0040137A"/>
    <w:rsid w:val="004341F0"/>
    <w:rsid w:val="0043796F"/>
    <w:rsid w:val="00456324"/>
    <w:rsid w:val="00475460"/>
    <w:rsid w:val="00490317"/>
    <w:rsid w:val="00491644"/>
    <w:rsid w:val="00496A08"/>
    <w:rsid w:val="004E1605"/>
    <w:rsid w:val="004F4E24"/>
    <w:rsid w:val="004F653C"/>
    <w:rsid w:val="00511D5B"/>
    <w:rsid w:val="00524696"/>
    <w:rsid w:val="00540A52"/>
    <w:rsid w:val="00557306"/>
    <w:rsid w:val="005816D1"/>
    <w:rsid w:val="005C0D87"/>
    <w:rsid w:val="005E6A4B"/>
    <w:rsid w:val="00663826"/>
    <w:rsid w:val="00705EB9"/>
    <w:rsid w:val="00706E8D"/>
    <w:rsid w:val="00747352"/>
    <w:rsid w:val="00750D83"/>
    <w:rsid w:val="00793DD5"/>
    <w:rsid w:val="007C03BC"/>
    <w:rsid w:val="007D21C9"/>
    <w:rsid w:val="007D55F6"/>
    <w:rsid w:val="007F490F"/>
    <w:rsid w:val="007F759B"/>
    <w:rsid w:val="0086779C"/>
    <w:rsid w:val="00874BFD"/>
    <w:rsid w:val="008964EF"/>
    <w:rsid w:val="009363C7"/>
    <w:rsid w:val="0096318D"/>
    <w:rsid w:val="009631A4"/>
    <w:rsid w:val="00977296"/>
    <w:rsid w:val="00A25E93"/>
    <w:rsid w:val="00A320FF"/>
    <w:rsid w:val="00A70AC0"/>
    <w:rsid w:val="00AC443C"/>
    <w:rsid w:val="00B11A55"/>
    <w:rsid w:val="00B17211"/>
    <w:rsid w:val="00B239DF"/>
    <w:rsid w:val="00B461B2"/>
    <w:rsid w:val="00B71B3C"/>
    <w:rsid w:val="00B834DC"/>
    <w:rsid w:val="00BA2F48"/>
    <w:rsid w:val="00BC389E"/>
    <w:rsid w:val="00BE60AF"/>
    <w:rsid w:val="00BF6B81"/>
    <w:rsid w:val="00C077A8"/>
    <w:rsid w:val="00C56BF3"/>
    <w:rsid w:val="00C606A2"/>
    <w:rsid w:val="00C63872"/>
    <w:rsid w:val="00C84948"/>
    <w:rsid w:val="00CF1111"/>
    <w:rsid w:val="00D05706"/>
    <w:rsid w:val="00D15491"/>
    <w:rsid w:val="00D2226F"/>
    <w:rsid w:val="00D27DC5"/>
    <w:rsid w:val="00D47E36"/>
    <w:rsid w:val="00DA19D7"/>
    <w:rsid w:val="00E448C2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3617B23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unhideWhenUsed/>
    <w:rsid w:val="00D15491"/>
    <w:pPr>
      <w:spacing w:before="0"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5491"/>
    <w:rPr>
      <w:rFonts w:ascii="Calibri" w:hAnsi="Calibri" w:cstheme="minorBidi"/>
      <w:sz w:val="22"/>
      <w:szCs w:val="21"/>
    </w:rPr>
  </w:style>
  <w:style w:type="paragraph" w:styleId="NoSpacing">
    <w:name w:val="No Spacing"/>
    <w:rsid w:val="005E6A4B"/>
    <w:pPr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5E6A4B"/>
  </w:style>
  <w:style w:type="paragraph" w:styleId="NormalWeb">
    <w:name w:val="Normal (Web)"/>
    <w:basedOn w:val="Normal"/>
    <w:uiPriority w:val="99"/>
    <w:semiHidden/>
    <w:unhideWhenUsed/>
    <w:rsid w:val="005C0D87"/>
    <w:pPr>
      <w:spacing w:before="0" w:after="0" w:line="240" w:lineRule="auto"/>
    </w:pPr>
    <w:rPr>
      <w:rFonts w:ascii="Times New Roman" w:hAnsi="Times New Roman" w:cs="Times New Roman"/>
      <w:lang w:eastAsia="en-GB"/>
    </w:rPr>
  </w:style>
  <w:style w:type="character" w:customStyle="1" w:styleId="contentpasted0">
    <w:name w:val="contentpasted0"/>
    <w:basedOn w:val="DefaultParagraphFont"/>
    <w:rsid w:val="005C0D87"/>
  </w:style>
  <w:style w:type="character" w:styleId="FollowedHyperlink">
    <w:name w:val="FollowedHyperlink"/>
    <w:basedOn w:val="DefaultParagraphFont"/>
    <w:uiPriority w:val="99"/>
    <w:semiHidden/>
    <w:unhideWhenUsed/>
    <w:rsid w:val="007D21C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448C2"/>
    <w:pPr>
      <w:spacing w:before="0" w:after="0" w:line="240" w:lineRule="auto"/>
    </w:pPr>
    <w:rPr>
      <w:rFonts w:ascii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245DE5"/>
    <w:pPr>
      <w:spacing w:before="0"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2024-03-04T17:17:00Z</cp:lastPrinted>
  <dcterms:created xsi:type="dcterms:W3CDTF">2024-03-01T13:40:00Z</dcterms:created>
  <dcterms:modified xsi:type="dcterms:W3CDTF">2024-03-04T17:19:00Z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