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77440">
              <w:t>-0559</w:t>
            </w:r>
          </w:p>
          <w:p w:rsidR="00B17211" w:rsidRDefault="00456324" w:rsidP="00552E46">
            <w:r w:rsidRPr="007F490F">
              <w:rPr>
                <w:rStyle w:val="Heading2Char"/>
              </w:rPr>
              <w:t>Respon</w:t>
            </w:r>
            <w:r w:rsidR="007D55F6">
              <w:rPr>
                <w:rStyle w:val="Heading2Char"/>
              </w:rPr>
              <w:t>ded to:</w:t>
            </w:r>
            <w:r w:rsidR="007F490F">
              <w:t xml:space="preserve">  </w:t>
            </w:r>
            <w:r w:rsidR="00552E46">
              <w:t>16</w:t>
            </w:r>
            <w:r w:rsidR="00552E46" w:rsidRPr="00552E46">
              <w:rPr>
                <w:vertAlign w:val="superscript"/>
              </w:rPr>
              <w:t>th</w:t>
            </w:r>
            <w:r w:rsidR="00552E46">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77440" w:rsidRPr="00177440" w:rsidRDefault="00177440" w:rsidP="00177440">
      <w:pPr>
        <w:pStyle w:val="Heading2"/>
      </w:pPr>
      <w:r w:rsidRPr="00177440">
        <w:t>Details of all the charges made in the last two financial years and so far this financial year aga</w:t>
      </w:r>
      <w:r>
        <w:t xml:space="preserve">inst people aged 16 and under. </w:t>
      </w:r>
    </w:p>
    <w:p w:rsidR="00177440" w:rsidRDefault="00177440" w:rsidP="00177440">
      <w:pPr>
        <w:pStyle w:val="Heading2"/>
      </w:pPr>
      <w:r w:rsidRPr="00177440">
        <w:t>Please provide a breakdown by age and details of the charge.</w:t>
      </w:r>
    </w:p>
    <w:p w:rsidR="00177440" w:rsidRDefault="00177440" w:rsidP="00177440">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177440" w:rsidRPr="00BB5D03" w:rsidRDefault="00177440" w:rsidP="00177440">
      <w:r w:rsidRPr="00BB5D03">
        <w:t xml:space="preserve">As you may be aware the current cost threshold is £600 and I estimate that it would cost well in excess of this amount to process your request. </w:t>
      </w:r>
    </w:p>
    <w:p w:rsidR="00177440" w:rsidRPr="00177440" w:rsidRDefault="00177440" w:rsidP="00177440">
      <w:r w:rsidRPr="00BB5D03">
        <w:t>As such, and in terms of Section 16(4) of the Freedom of Information (Scotland) Act 2002 where Section 12(1) of the Act (Excessive Cost of Compliance) has been applied, this represents a refusal notice for the information sought.</w:t>
      </w:r>
    </w:p>
    <w:p w:rsidR="00177440" w:rsidRDefault="00177440" w:rsidP="00177440">
      <w:pPr>
        <w:rPr>
          <w:szCs w:val="20"/>
        </w:rPr>
      </w:pPr>
      <w:r>
        <w:rPr>
          <w:szCs w:val="20"/>
        </w:rPr>
        <w:t xml:space="preserve">By way of explanation, the crime recording systems used by Police Scotland have no facility whereby the age of the accused can be easily extracted. </w:t>
      </w:r>
    </w:p>
    <w:p w:rsidR="00177440" w:rsidRDefault="00177440" w:rsidP="00177440">
      <w:pPr>
        <w:rPr>
          <w:szCs w:val="20"/>
        </w:rPr>
      </w:pPr>
      <w:r>
        <w:rPr>
          <w:szCs w:val="20"/>
        </w:rPr>
        <w:t xml:space="preserve">The only way to extract the age of an accused and establish whether they were charged would be to carry out case by case assessment of all detected crimes for the time period requested. </w:t>
      </w:r>
    </w:p>
    <w:p w:rsidR="00BF6B81" w:rsidRDefault="00177440" w:rsidP="00177440">
      <w:pPr>
        <w:rPr>
          <w:szCs w:val="20"/>
        </w:rPr>
      </w:pPr>
      <w:r>
        <w:rPr>
          <w:szCs w:val="20"/>
        </w:rPr>
        <w:t>This would involve individually examining tens of thousands of crime reports for the period requested - an exercise which I estimate would far exceed the cost limit set out in the Fees Regulations.</w:t>
      </w:r>
    </w:p>
    <w:p w:rsidR="00177440" w:rsidRPr="00177440" w:rsidRDefault="00177440" w:rsidP="00177440">
      <w:pPr>
        <w:rPr>
          <w:szCs w:val="2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E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7440"/>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2E46"/>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2023-03-13T10:51:00Z</dcterms:created>
  <dcterms:modified xsi:type="dcterms:W3CDTF">2023-03-16T12:01:00Z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