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FB79D70" w:rsidR="00B17211" w:rsidRPr="00B17211" w:rsidRDefault="00B17211" w:rsidP="007F490F">
            <w:r w:rsidRPr="007F490F">
              <w:rPr>
                <w:rStyle w:val="Heading2Char"/>
              </w:rPr>
              <w:t>Our reference:</w:t>
            </w:r>
            <w:r>
              <w:t xml:space="preserve">  FOI 2</w:t>
            </w:r>
            <w:r w:rsidR="00EF0FBB">
              <w:t>5</w:t>
            </w:r>
            <w:r>
              <w:t>-</w:t>
            </w:r>
            <w:r w:rsidR="00852DCB">
              <w:t>2010</w:t>
            </w:r>
          </w:p>
          <w:p w14:paraId="34BDABA6" w14:textId="63204252" w:rsidR="00B17211" w:rsidRDefault="00456324" w:rsidP="00EE2373">
            <w:r w:rsidRPr="007F490F">
              <w:rPr>
                <w:rStyle w:val="Heading2Char"/>
              </w:rPr>
              <w:t>Respon</w:t>
            </w:r>
            <w:r w:rsidR="007D55F6">
              <w:rPr>
                <w:rStyle w:val="Heading2Char"/>
              </w:rPr>
              <w:t>ded to:</w:t>
            </w:r>
            <w:r w:rsidR="007F490F">
              <w:t xml:space="preserve">  </w:t>
            </w:r>
            <w:r w:rsidR="002F6F7E">
              <w:t>18</w:t>
            </w:r>
            <w:r w:rsidR="002F6F7E" w:rsidRPr="002F6F7E">
              <w:rPr>
                <w:vertAlign w:val="superscript"/>
              </w:rPr>
              <w:t>th</w:t>
            </w:r>
            <w:r w:rsidR="006D5799">
              <w:t xml:space="preserve"> </w:t>
            </w:r>
            <w:r w:rsidR="009D2AA5">
              <w:t>July</w:t>
            </w:r>
            <w:r>
              <w:t xml:space="preserve"> 202</w:t>
            </w:r>
            <w:r w:rsidR="00EF0FBB">
              <w:t>5</w:t>
            </w:r>
          </w:p>
        </w:tc>
      </w:tr>
    </w:tbl>
    <w:p w14:paraId="5C0CF16C" w14:textId="77777777" w:rsidR="007E6F5B" w:rsidRDefault="00793DD5" w:rsidP="007E6F5B">
      <w:r w:rsidRPr="00793DD5">
        <w:t xml:space="preserve">Your recent request for information is replicated below, together with </w:t>
      </w:r>
      <w:r w:rsidR="004341F0">
        <w:t>our</w:t>
      </w:r>
      <w:r w:rsidRPr="00793DD5">
        <w:t xml:space="preserve"> response.</w:t>
      </w:r>
    </w:p>
    <w:p w14:paraId="43209368" w14:textId="77777777" w:rsidR="007E6F5B" w:rsidRPr="007E6F5B" w:rsidRDefault="007E6F5B" w:rsidP="007E6F5B">
      <w:pPr>
        <w:pStyle w:val="ListParagraph"/>
        <w:numPr>
          <w:ilvl w:val="0"/>
          <w:numId w:val="2"/>
        </w:numPr>
        <w:rPr>
          <w:b/>
        </w:rPr>
      </w:pPr>
      <w:r w:rsidRPr="007E6F5B">
        <w:rPr>
          <w:rFonts w:eastAsiaTheme="majorEastAsia" w:cstheme="majorBidi"/>
          <w:b/>
          <w:color w:val="000000" w:themeColor="text1"/>
          <w:szCs w:val="26"/>
        </w:rPr>
        <w:t>What document(s) is / are / expressed sections of the document(s)used by the Police they are exempt from taking a witness statement from a disabled witness to a race hate crime?</w:t>
      </w:r>
    </w:p>
    <w:p w14:paraId="174C1DF0" w14:textId="77777777" w:rsidR="007E6F5B" w:rsidRPr="007E6F5B" w:rsidRDefault="007E6F5B" w:rsidP="007E6F5B">
      <w:pPr>
        <w:pStyle w:val="ListParagraph"/>
        <w:numPr>
          <w:ilvl w:val="0"/>
          <w:numId w:val="2"/>
        </w:numPr>
        <w:rPr>
          <w:b/>
        </w:rPr>
      </w:pPr>
      <w:r w:rsidRPr="007E6F5B">
        <w:rPr>
          <w:b/>
        </w:rPr>
        <w:t xml:space="preserve">What document(s) is / are / expressed sections of the document(s)used by the Police they are exempt from taking a witness statement from the witness who has a disability, even with an IQ of over 70, the Police requiring the attendance of an appropriate adult, after the witnessing of a race hate crime? </w:t>
      </w:r>
    </w:p>
    <w:p w14:paraId="7035F911" w14:textId="77777777" w:rsidR="007E6F5B" w:rsidRPr="007E6F5B" w:rsidRDefault="007E6F5B" w:rsidP="007E6F5B">
      <w:pPr>
        <w:pStyle w:val="ListParagraph"/>
        <w:numPr>
          <w:ilvl w:val="0"/>
          <w:numId w:val="2"/>
        </w:numPr>
        <w:rPr>
          <w:b/>
        </w:rPr>
      </w:pPr>
      <w:r w:rsidRPr="007E6F5B">
        <w:rPr>
          <w:b/>
        </w:rPr>
        <w:t>What document (s) is / are / expressed sections of the document(s)used by the Police they are exempt from taking a witness statement from a witness in a race hate crime on the grounds of race?</w:t>
      </w:r>
    </w:p>
    <w:p w14:paraId="1FA23BC3" w14:textId="77777777" w:rsidR="007E6F5B" w:rsidRPr="007E6F5B" w:rsidRDefault="007E6F5B" w:rsidP="007E6F5B">
      <w:pPr>
        <w:pStyle w:val="ListParagraph"/>
        <w:numPr>
          <w:ilvl w:val="0"/>
          <w:numId w:val="2"/>
        </w:numPr>
        <w:rPr>
          <w:b/>
        </w:rPr>
      </w:pPr>
      <w:r w:rsidRPr="007E6F5B">
        <w:rPr>
          <w:b/>
        </w:rPr>
        <w:t>What document(s) is / are / expressed sections of the document(s) used by the Police they are exempt from taking a witness statement from the witness to a race hate crime on the grounds of age?</w:t>
      </w:r>
    </w:p>
    <w:p w14:paraId="068CF72D" w14:textId="77777777" w:rsidR="007E6F5B" w:rsidRPr="007E6F5B" w:rsidRDefault="007E6F5B" w:rsidP="007E6F5B">
      <w:pPr>
        <w:pStyle w:val="ListParagraph"/>
        <w:numPr>
          <w:ilvl w:val="0"/>
          <w:numId w:val="2"/>
        </w:numPr>
        <w:rPr>
          <w:b/>
        </w:rPr>
      </w:pPr>
      <w:r w:rsidRPr="007E6F5B">
        <w:rPr>
          <w:b/>
        </w:rPr>
        <w:t>What document(s) is /are / expressed sections of the document(s)used by the Police they are exempt from providing  an adequate explanation not to take a witness statement after a person witnesses a race  hate crime?</w:t>
      </w:r>
    </w:p>
    <w:p w14:paraId="75CD4D40" w14:textId="77777777" w:rsidR="007E6F5B" w:rsidRPr="007E6F5B" w:rsidRDefault="007E6F5B" w:rsidP="007E6F5B">
      <w:pPr>
        <w:pStyle w:val="ListParagraph"/>
        <w:numPr>
          <w:ilvl w:val="0"/>
          <w:numId w:val="2"/>
        </w:numPr>
        <w:rPr>
          <w:b/>
        </w:rPr>
      </w:pPr>
      <w:r w:rsidRPr="007E6F5B">
        <w:rPr>
          <w:b/>
        </w:rPr>
        <w:t>What document(s) is / are / expressed sections of the document(s)used by the Police they are exempt from not providing false information to deny the provision of a witness statement after a person witnesses a race hate crime?</w:t>
      </w:r>
    </w:p>
    <w:p w14:paraId="28320581" w14:textId="77777777" w:rsidR="007E6F5B" w:rsidRPr="007E6F5B" w:rsidRDefault="007E6F5B" w:rsidP="007E6F5B">
      <w:pPr>
        <w:pStyle w:val="ListParagraph"/>
        <w:numPr>
          <w:ilvl w:val="0"/>
          <w:numId w:val="2"/>
        </w:numPr>
        <w:rPr>
          <w:b/>
        </w:rPr>
      </w:pPr>
      <w:r w:rsidRPr="007E6F5B">
        <w:rPr>
          <w:b/>
        </w:rPr>
        <w:t>What document(s) is / are / expressed sections of the document(s )used by the Police they are exempt from being accountable, acting with corruption, able to cover up racism, act with prejudice, abuse, commit bribery, act deceitful, act  dishonesty, defame, and fabricate so as not to note a witness statement after witnessing of a race hate crime ? </w:t>
      </w:r>
    </w:p>
    <w:p w14:paraId="34BDABA9" w14:textId="0B295C83" w:rsidR="00496A08" w:rsidRPr="00410946" w:rsidRDefault="007E6F5B" w:rsidP="009D2AA5">
      <w:pPr>
        <w:pStyle w:val="ListParagraph"/>
        <w:numPr>
          <w:ilvl w:val="0"/>
          <w:numId w:val="2"/>
        </w:numPr>
        <w:rPr>
          <w:b/>
        </w:rPr>
      </w:pPr>
      <w:r w:rsidRPr="007E6F5B">
        <w:rPr>
          <w:b/>
        </w:rPr>
        <w:t xml:space="preserve">What document(s) is / are / expressed sections of the document(s) used by the Police they are exempt from investigating cases under the statutory complaint </w:t>
      </w:r>
      <w:r w:rsidRPr="007E6F5B">
        <w:rPr>
          <w:b/>
        </w:rPr>
        <w:lastRenderedPageBreak/>
        <w:t>procedures within the statutory time-scale set down after witnessing of a race hate crime?</w:t>
      </w:r>
    </w:p>
    <w:p w14:paraId="5F34637F" w14:textId="09EA1FD6" w:rsidR="00410946" w:rsidRDefault="00410946" w:rsidP="00253E68">
      <w:pPr>
        <w:tabs>
          <w:tab w:val="left" w:pos="5400"/>
        </w:tabs>
        <w:jc w:val="both"/>
        <w:rPr>
          <w:rFonts w:eastAsiaTheme="majorEastAsia" w:cstheme="majorBidi"/>
          <w:bCs/>
          <w:color w:val="000000" w:themeColor="text1"/>
          <w:szCs w:val="26"/>
        </w:rPr>
      </w:pPr>
      <w:r>
        <w:t xml:space="preserve">Unfortunately, I regret to inform you that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5FFBF8A8" w14:textId="12076CA7" w:rsidR="00410946" w:rsidRDefault="00410946" w:rsidP="00253E68">
      <w:pPr>
        <w:tabs>
          <w:tab w:val="left" w:pos="5400"/>
        </w:tabs>
        <w:jc w:val="both"/>
        <w:rPr>
          <w:rFonts w:eastAsiaTheme="majorEastAsia" w:cstheme="majorBidi"/>
          <w:bCs/>
          <w:color w:val="000000" w:themeColor="text1"/>
          <w:szCs w:val="26"/>
        </w:rPr>
      </w:pPr>
      <w:r>
        <w:rPr>
          <w:rFonts w:eastAsiaTheme="majorEastAsia" w:cstheme="majorBidi"/>
          <w:bCs/>
          <w:color w:val="000000" w:themeColor="text1"/>
          <w:szCs w:val="26"/>
        </w:rPr>
        <w:t>By way of explanation, I can advise that there is no guidance specific to the circumstances outlined in your request</w:t>
      </w:r>
      <w:r w:rsidR="0025432B">
        <w:rPr>
          <w:rFonts w:eastAsiaTheme="majorEastAsia" w:cstheme="majorBidi"/>
          <w:bCs/>
          <w:color w:val="000000" w:themeColor="text1"/>
          <w:szCs w:val="26"/>
        </w:rPr>
        <w:t>: witness statement exemptions for</w:t>
      </w:r>
      <w:r>
        <w:rPr>
          <w:rFonts w:eastAsiaTheme="majorEastAsia" w:cstheme="majorBidi"/>
          <w:bCs/>
          <w:color w:val="000000" w:themeColor="text1"/>
          <w:szCs w:val="26"/>
        </w:rPr>
        <w:t xml:space="preserve"> “race hate </w:t>
      </w:r>
      <w:r w:rsidR="0025432B">
        <w:rPr>
          <w:rFonts w:eastAsiaTheme="majorEastAsia" w:cstheme="majorBidi"/>
          <w:bCs/>
          <w:color w:val="000000" w:themeColor="text1"/>
          <w:szCs w:val="26"/>
        </w:rPr>
        <w:t>[</w:t>
      </w:r>
      <w:r>
        <w:rPr>
          <w:rFonts w:eastAsiaTheme="majorEastAsia" w:cstheme="majorBidi"/>
          <w:bCs/>
          <w:color w:val="000000" w:themeColor="text1"/>
          <w:szCs w:val="26"/>
        </w:rPr>
        <w:t>crime</w:t>
      </w:r>
      <w:r w:rsidR="0025432B">
        <w:rPr>
          <w:rFonts w:eastAsiaTheme="majorEastAsia" w:cstheme="majorBidi"/>
          <w:bCs/>
          <w:color w:val="000000" w:themeColor="text1"/>
          <w:szCs w:val="26"/>
        </w:rPr>
        <w:t>s]</w:t>
      </w:r>
      <w:r>
        <w:rPr>
          <w:rFonts w:eastAsiaTheme="majorEastAsia" w:cstheme="majorBidi"/>
          <w:bCs/>
          <w:color w:val="000000" w:themeColor="text1"/>
          <w:szCs w:val="26"/>
        </w:rPr>
        <w:t xml:space="preserve">” specifically. </w:t>
      </w:r>
    </w:p>
    <w:p w14:paraId="34BDABBD" w14:textId="77777777" w:rsidR="00BF6B81" w:rsidRDefault="00BF6B81" w:rsidP="009D2AA5">
      <w:pPr>
        <w:tabs>
          <w:tab w:val="left" w:pos="5400"/>
        </w:tabs>
      </w:pPr>
    </w:p>
    <w:p w14:paraId="504F6345" w14:textId="77777777" w:rsidR="00410946" w:rsidRPr="00B11A55" w:rsidRDefault="00410946"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1D40D2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7B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32D18F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7B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BA64D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7B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9D5D27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7BE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1D8D17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7BE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7CCDDD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7BE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44D9A"/>
    <w:multiLevelType w:val="hybridMultilevel"/>
    <w:tmpl w:val="25745AD8"/>
    <w:lvl w:ilvl="0" w:tplc="6362087E">
      <w:start w:val="1"/>
      <w:numFmt w:val="decimal"/>
      <w:lvlText w:val="%1."/>
      <w:lvlJc w:val="left"/>
      <w:pPr>
        <w:ind w:left="360" w:hanging="360"/>
      </w:pPr>
      <w:rPr>
        <w:rFonts w:eastAsiaTheme="majorEastAsia" w:cstheme="majorBidi"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686663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F2261"/>
    <w:rsid w:val="00207326"/>
    <w:rsid w:val="00253DF6"/>
    <w:rsid w:val="00253E68"/>
    <w:rsid w:val="0025432B"/>
    <w:rsid w:val="00255F1E"/>
    <w:rsid w:val="002F6F7E"/>
    <w:rsid w:val="0036503B"/>
    <w:rsid w:val="00376A4A"/>
    <w:rsid w:val="00381234"/>
    <w:rsid w:val="003D6D03"/>
    <w:rsid w:val="003E12CA"/>
    <w:rsid w:val="004010DC"/>
    <w:rsid w:val="00410946"/>
    <w:rsid w:val="004341F0"/>
    <w:rsid w:val="00456324"/>
    <w:rsid w:val="00475460"/>
    <w:rsid w:val="00490317"/>
    <w:rsid w:val="00491644"/>
    <w:rsid w:val="00496A08"/>
    <w:rsid w:val="004E1605"/>
    <w:rsid w:val="004F653C"/>
    <w:rsid w:val="00540A52"/>
    <w:rsid w:val="00557306"/>
    <w:rsid w:val="00597606"/>
    <w:rsid w:val="00645CFA"/>
    <w:rsid w:val="00685219"/>
    <w:rsid w:val="006D5799"/>
    <w:rsid w:val="007440EA"/>
    <w:rsid w:val="00750D83"/>
    <w:rsid w:val="00785DBC"/>
    <w:rsid w:val="00793DD5"/>
    <w:rsid w:val="007D55F6"/>
    <w:rsid w:val="007E6F5B"/>
    <w:rsid w:val="007F490F"/>
    <w:rsid w:val="00852DCB"/>
    <w:rsid w:val="0086779C"/>
    <w:rsid w:val="00874BFD"/>
    <w:rsid w:val="008964EF"/>
    <w:rsid w:val="008B39A0"/>
    <w:rsid w:val="00915E01"/>
    <w:rsid w:val="009631A4"/>
    <w:rsid w:val="00977296"/>
    <w:rsid w:val="009D2AA5"/>
    <w:rsid w:val="00A07BE5"/>
    <w:rsid w:val="00A25E93"/>
    <w:rsid w:val="00A320FF"/>
    <w:rsid w:val="00A70AC0"/>
    <w:rsid w:val="00A84EA9"/>
    <w:rsid w:val="00AC443C"/>
    <w:rsid w:val="00B033D6"/>
    <w:rsid w:val="00B11A55"/>
    <w:rsid w:val="00B17211"/>
    <w:rsid w:val="00B461B2"/>
    <w:rsid w:val="00B654B6"/>
    <w:rsid w:val="00B71B3C"/>
    <w:rsid w:val="00BC389E"/>
    <w:rsid w:val="00BE1888"/>
    <w:rsid w:val="00BE4EBC"/>
    <w:rsid w:val="00BF6B81"/>
    <w:rsid w:val="00C077A8"/>
    <w:rsid w:val="00C14FF4"/>
    <w:rsid w:val="00C1679F"/>
    <w:rsid w:val="00C606A2"/>
    <w:rsid w:val="00C63872"/>
    <w:rsid w:val="00C84948"/>
    <w:rsid w:val="00C94ED8"/>
    <w:rsid w:val="00CF1111"/>
    <w:rsid w:val="00D05706"/>
    <w:rsid w:val="00D27DC5"/>
    <w:rsid w:val="00D47E3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726189">
      <w:bodyDiv w:val="1"/>
      <w:marLeft w:val="0"/>
      <w:marRight w:val="0"/>
      <w:marTop w:val="0"/>
      <w:marBottom w:val="0"/>
      <w:divBdr>
        <w:top w:val="none" w:sz="0" w:space="0" w:color="auto"/>
        <w:left w:val="none" w:sz="0" w:space="0" w:color="auto"/>
        <w:bottom w:val="none" w:sz="0" w:space="0" w:color="auto"/>
        <w:right w:val="none" w:sz="0" w:space="0" w:color="auto"/>
      </w:divBdr>
    </w:div>
    <w:div w:id="526872754">
      <w:bodyDiv w:val="1"/>
      <w:marLeft w:val="0"/>
      <w:marRight w:val="0"/>
      <w:marTop w:val="0"/>
      <w:marBottom w:val="0"/>
      <w:divBdr>
        <w:top w:val="none" w:sz="0" w:space="0" w:color="auto"/>
        <w:left w:val="none" w:sz="0" w:space="0" w:color="auto"/>
        <w:bottom w:val="none" w:sz="0" w:space="0" w:color="auto"/>
        <w:right w:val="none" w:sz="0" w:space="0" w:color="auto"/>
      </w:divBdr>
    </w:div>
    <w:div w:id="533932563">
      <w:bodyDiv w:val="1"/>
      <w:marLeft w:val="0"/>
      <w:marRight w:val="0"/>
      <w:marTop w:val="0"/>
      <w:marBottom w:val="0"/>
      <w:divBdr>
        <w:top w:val="none" w:sz="0" w:space="0" w:color="auto"/>
        <w:left w:val="none" w:sz="0" w:space="0" w:color="auto"/>
        <w:bottom w:val="none" w:sz="0" w:space="0" w:color="auto"/>
        <w:right w:val="none" w:sz="0" w:space="0" w:color="auto"/>
      </w:divBdr>
    </w:div>
    <w:div w:id="83711962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0e32d40b-a8f5-4c24-a46b-b72b5f0b9b52"/>
    <ds:schemaRef ds:uri="http://purl.org/dc/terms/"/>
    <ds:schemaRef ds:uri="http://purl.org/dc/dcmitype/"/>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533</Words>
  <Characters>3044</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2025-07-18T12:48:00Z</cp:lastPrinted>
  <dcterms:created xsi:type="dcterms:W3CDTF">2025-07-18T12:48:00Z</dcterms:created>
  <dcterms:modified xsi:type="dcterms:W3CDTF">2025-07-18T12:50:00Z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