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D4AF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7196">
              <w:t>09</w:t>
            </w:r>
            <w:r w:rsidR="005B0C6D">
              <w:t>7</w:t>
            </w:r>
            <w:r w:rsidR="00E03DE5">
              <w:t>2</w:t>
            </w:r>
          </w:p>
          <w:p w14:paraId="34BDABA6" w14:textId="6053FB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6DD4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15677484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F3846">
        <w:t xml:space="preserve">  Please accept my apologies for the delay in responding.</w:t>
      </w:r>
    </w:p>
    <w:p w14:paraId="7D414F53" w14:textId="77777777" w:rsidR="005B0C6D" w:rsidRPr="005B0C6D" w:rsidRDefault="005B0C6D" w:rsidP="005B0C6D">
      <w:pPr>
        <w:pStyle w:val="Heading2"/>
      </w:pPr>
      <w:r w:rsidRPr="005B0C6D">
        <w:t>On 14 March 2025, Police Scotland published material in response to case 21-1726.</w:t>
      </w:r>
    </w:p>
    <w:p w14:paraId="380E48C6" w14:textId="5A84587E" w:rsidR="005B0C6D" w:rsidRPr="005B0C6D" w:rsidRDefault="005B0C6D" w:rsidP="005B0C6D">
      <w:pPr>
        <w:pStyle w:val="Heading2"/>
      </w:pPr>
      <w:hyperlink r:id="rId11" w:history="1">
        <w:r w:rsidRPr="00635B35">
          <w:rPr>
            <w:rStyle w:val="Hyperlink"/>
          </w:rPr>
          <w:t>https://www.scotland.police.uk/access-to-information/freedom-of-information/disclosure-log/disclosure-log-2025/january/21-1726-correspondence-with-copfs-re-alleged-financial-irregularities-by-snp/</w:t>
        </w:r>
      </w:hyperlink>
    </w:p>
    <w:p w14:paraId="110F40DA" w14:textId="77777777" w:rsidR="005B0C6D" w:rsidRPr="005B0C6D" w:rsidRDefault="005B0C6D" w:rsidP="005B0C6D">
      <w:pPr>
        <w:pStyle w:val="Heading2"/>
      </w:pPr>
      <w:r w:rsidRPr="005B0C6D">
        <w:t>This included Document 1, which stated that in April and June 2021, Police Scotland shared 'if asked' media lines with the COPFS and the SNP for their 'awareness'.</w:t>
      </w:r>
    </w:p>
    <w:p w14:paraId="1EFCD094" w14:textId="302E9AEC" w:rsidR="005B0C6D" w:rsidRPr="005B0C6D" w:rsidRDefault="005B0C6D" w:rsidP="005B0C6D">
      <w:pPr>
        <w:pStyle w:val="Heading2"/>
      </w:pPr>
      <w:hyperlink r:id="rId12" w:history="1">
        <w:r w:rsidRPr="00635B35">
          <w:rPr>
            <w:rStyle w:val="Hyperlink"/>
          </w:rPr>
          <w:t>https://www.scotland.police.uk/spa-media/mq4fyulg/document-1.pdf</w:t>
        </w:r>
      </w:hyperlink>
    </w:p>
    <w:p w14:paraId="524A9A40" w14:textId="4DACB4DE" w:rsidR="005B0C6D" w:rsidRPr="005B0C6D" w:rsidRDefault="005B0C6D" w:rsidP="005B0C6D">
      <w:pPr>
        <w:pStyle w:val="Heading2"/>
      </w:pPr>
      <w:r w:rsidRPr="005B0C6D">
        <w:t>Please supply all items of information in all such 'awareness' correspondence between Police Scotland and the SNP in relation to Operation Branchform in calendar year 202</w:t>
      </w:r>
      <w:r w:rsidR="00E03DE5">
        <w:t>5</w:t>
      </w:r>
      <w:r w:rsidRPr="005B0C6D">
        <w:t>.</w:t>
      </w:r>
    </w:p>
    <w:p w14:paraId="7578231A" w14:textId="77777777" w:rsidR="005E6CBD" w:rsidRPr="005E6CBD" w:rsidRDefault="005E6CBD" w:rsidP="005E6CBD">
      <w:pPr>
        <w:tabs>
          <w:tab w:val="left" w:pos="5400"/>
        </w:tabs>
      </w:pPr>
      <w:bookmarkStart w:id="0" w:name="_MailAutoSig"/>
      <w:r w:rsidRPr="005E6CBD">
        <w:t>In accordance with Sections 12(1) (Excessive cost of compliance) and 16(4) (Refusal of request) of the Freedom of Information (Scotland) Act 2002 (the Act), this letter represents a Refusal Notice.</w:t>
      </w:r>
    </w:p>
    <w:p w14:paraId="7BBC461F" w14:textId="20501668" w:rsidR="005E6CBD" w:rsidRPr="005E6CBD" w:rsidRDefault="005E6CBD" w:rsidP="005E6CBD">
      <w:pPr>
        <w:tabs>
          <w:tab w:val="left" w:pos="5400"/>
        </w:tabs>
      </w:pPr>
      <w:r w:rsidRPr="005E6CBD">
        <w:t>By way of explanation,</w:t>
      </w:r>
      <w:r>
        <w:t xml:space="preserve"> a significant </w:t>
      </w:r>
      <w:r w:rsidR="009F290E">
        <w:t xml:space="preserve">volume </w:t>
      </w:r>
      <w:r>
        <w:t>of data has been identified as meeting the terms of your information request</w:t>
      </w:r>
      <w:r w:rsidR="00221B99">
        <w:t>.  To establish what information is suitable for disclosure, all this information would require to be physically examined and redacted where necessary.</w:t>
      </w:r>
    </w:p>
    <w:p w14:paraId="6E1F3E37" w14:textId="7EC650DE" w:rsidR="005E6CBD" w:rsidRPr="005E6CBD" w:rsidRDefault="00221B99" w:rsidP="005E6CBD">
      <w:pPr>
        <w:tabs>
          <w:tab w:val="left" w:pos="5400"/>
        </w:tabs>
      </w:pPr>
      <w:r>
        <w:t>T</w:t>
      </w:r>
      <w:r w:rsidR="005E6CBD" w:rsidRPr="005E6CBD">
        <w:t>his task would take in excess of the 40 hours and £600 prescribed by the Scottish Ministers under the Act.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C210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C767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DDD4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4CDB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2DD8E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5356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D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C39"/>
    <w:rsid w:val="00090F3B"/>
    <w:rsid w:val="000B5CB2"/>
    <w:rsid w:val="000E2F19"/>
    <w:rsid w:val="000E6526"/>
    <w:rsid w:val="00141533"/>
    <w:rsid w:val="00151DD0"/>
    <w:rsid w:val="00167528"/>
    <w:rsid w:val="00195CC4"/>
    <w:rsid w:val="00207326"/>
    <w:rsid w:val="002219C9"/>
    <w:rsid w:val="00221B99"/>
    <w:rsid w:val="00253DF6"/>
    <w:rsid w:val="00255F1E"/>
    <w:rsid w:val="002763AB"/>
    <w:rsid w:val="00281C9B"/>
    <w:rsid w:val="002872B9"/>
    <w:rsid w:val="002F5274"/>
    <w:rsid w:val="0032561F"/>
    <w:rsid w:val="0036503B"/>
    <w:rsid w:val="00376A4A"/>
    <w:rsid w:val="003D6D03"/>
    <w:rsid w:val="003E12CA"/>
    <w:rsid w:val="004010DC"/>
    <w:rsid w:val="00431F3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0C6D"/>
    <w:rsid w:val="005E6CBD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196"/>
    <w:rsid w:val="0086779C"/>
    <w:rsid w:val="00874BFD"/>
    <w:rsid w:val="008964EF"/>
    <w:rsid w:val="00915E01"/>
    <w:rsid w:val="009631A4"/>
    <w:rsid w:val="00977296"/>
    <w:rsid w:val="009F290E"/>
    <w:rsid w:val="00A04A7E"/>
    <w:rsid w:val="00A25E93"/>
    <w:rsid w:val="00A320FF"/>
    <w:rsid w:val="00A70AC0"/>
    <w:rsid w:val="00A84EA9"/>
    <w:rsid w:val="00AC443C"/>
    <w:rsid w:val="00B033D6"/>
    <w:rsid w:val="00B07933"/>
    <w:rsid w:val="00B11A55"/>
    <w:rsid w:val="00B11F0F"/>
    <w:rsid w:val="00B17211"/>
    <w:rsid w:val="00B461B2"/>
    <w:rsid w:val="00B654B6"/>
    <w:rsid w:val="00B71B3C"/>
    <w:rsid w:val="00BA7DB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BD8"/>
    <w:rsid w:val="00D27DC5"/>
    <w:rsid w:val="00D3648D"/>
    <w:rsid w:val="00D47E36"/>
    <w:rsid w:val="00DA1167"/>
    <w:rsid w:val="00DF3689"/>
    <w:rsid w:val="00DF3846"/>
    <w:rsid w:val="00E03DE5"/>
    <w:rsid w:val="00E25AB4"/>
    <w:rsid w:val="00E3179A"/>
    <w:rsid w:val="00E55D79"/>
    <w:rsid w:val="00EE2373"/>
    <w:rsid w:val="00EF0FBB"/>
    <w:rsid w:val="00EF4761"/>
    <w:rsid w:val="00F7031B"/>
    <w:rsid w:val="00FA6DD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mq4fyulg/document-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anuary/21-1726-correspondence-with-copfs-re-alleged-financial-irregularities-by-snp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