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0E9E4A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9145F">
              <w:t>0182</w:t>
            </w:r>
          </w:p>
          <w:p w14:paraId="34BDABA6" w14:textId="4926A6D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9145F">
              <w:t>09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7C79976" w14:textId="26508C57" w:rsidR="0069145F" w:rsidRDefault="0069145F" w:rsidP="00576A81">
      <w:pPr>
        <w:pStyle w:val="Heading2"/>
      </w:pPr>
      <w:r w:rsidRPr="0069145F">
        <w:t>Are you able to confirm how many illegal e-bikes have been seized by officers in Greater Glasgow (G) Division in the past five years? (2019-2023)</w:t>
      </w:r>
    </w:p>
    <w:p w14:paraId="459A492C" w14:textId="77777777" w:rsidR="006D344A" w:rsidRPr="006D344A" w:rsidRDefault="006D344A" w:rsidP="006D344A"/>
    <w:tbl>
      <w:tblPr>
        <w:tblStyle w:val="TableGrid"/>
        <w:tblW w:w="7366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413"/>
        <w:gridCol w:w="1276"/>
        <w:gridCol w:w="1134"/>
        <w:gridCol w:w="1275"/>
        <w:gridCol w:w="1134"/>
        <w:gridCol w:w="1134"/>
      </w:tblGrid>
      <w:tr w:rsidR="0069145F" w:rsidRPr="00557306" w14:paraId="423ABC0C" w14:textId="100ADDDB" w:rsidTr="0069145F">
        <w:trPr>
          <w:tblHeader/>
        </w:trPr>
        <w:tc>
          <w:tcPr>
            <w:tcW w:w="1413" w:type="dxa"/>
            <w:shd w:val="clear" w:color="auto" w:fill="D9D9D9" w:themeFill="background1" w:themeFillShade="D9"/>
          </w:tcPr>
          <w:p w14:paraId="3FA4336E" w14:textId="0BBAF54F" w:rsidR="0069145F" w:rsidRPr="00557306" w:rsidRDefault="0069145F" w:rsidP="00576A81">
            <w:pPr>
              <w:pStyle w:val="Heading2"/>
            </w:pPr>
            <w:r>
              <w:t>Year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55E1AC" w14:textId="38E031D2" w:rsidR="0069145F" w:rsidRPr="00557306" w:rsidRDefault="0069145F" w:rsidP="00576A81">
            <w:pPr>
              <w:pStyle w:val="Heading2"/>
            </w:pPr>
            <w:r>
              <w:t>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BF4DBE" w14:textId="591DE34C" w:rsidR="0069145F" w:rsidRPr="00557306" w:rsidRDefault="0069145F" w:rsidP="00576A81">
            <w:pPr>
              <w:pStyle w:val="Heading2"/>
            </w:pPr>
            <w:r>
              <w:t>2020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C1625B9" w14:textId="3A90FA06" w:rsidR="0069145F" w:rsidRPr="00557306" w:rsidRDefault="0069145F" w:rsidP="00576A81">
            <w:pPr>
              <w:pStyle w:val="Heading2"/>
            </w:pPr>
            <w:r>
              <w:t>2021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B210C8" w14:textId="2DFA7BB8" w:rsidR="0069145F" w:rsidRPr="00557306" w:rsidRDefault="0069145F" w:rsidP="00576A81">
            <w:pPr>
              <w:pStyle w:val="Heading2"/>
            </w:pPr>
            <w:r>
              <w:t>2022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EDD575" w14:textId="5D26C66A" w:rsidR="0069145F" w:rsidRDefault="0069145F" w:rsidP="00576A81">
            <w:pPr>
              <w:pStyle w:val="Heading2"/>
            </w:pPr>
            <w:r>
              <w:t>2023</w:t>
            </w:r>
          </w:p>
        </w:tc>
      </w:tr>
      <w:tr w:rsidR="0069145F" w14:paraId="5A330B51" w14:textId="3E229423" w:rsidTr="0069145F">
        <w:tc>
          <w:tcPr>
            <w:tcW w:w="1413" w:type="dxa"/>
          </w:tcPr>
          <w:p w14:paraId="624CE7B5" w14:textId="14188CA7" w:rsidR="0069145F" w:rsidRDefault="00576A81" w:rsidP="00576A81">
            <w:pPr>
              <w:pStyle w:val="Heading2"/>
            </w:pPr>
            <w:r>
              <w:t>Seizures</w:t>
            </w:r>
          </w:p>
        </w:tc>
        <w:tc>
          <w:tcPr>
            <w:tcW w:w="1276" w:type="dxa"/>
          </w:tcPr>
          <w:p w14:paraId="3B61F24E" w14:textId="6C8920AA" w:rsidR="0069145F" w:rsidRDefault="00576A81" w:rsidP="00576A81">
            <w:pPr>
              <w:pStyle w:val="Heading2"/>
            </w:pPr>
            <w:r>
              <w:t>0</w:t>
            </w:r>
          </w:p>
        </w:tc>
        <w:tc>
          <w:tcPr>
            <w:tcW w:w="1134" w:type="dxa"/>
          </w:tcPr>
          <w:p w14:paraId="3799753A" w14:textId="7F22F9FA" w:rsidR="0069145F" w:rsidRDefault="00576A81" w:rsidP="00576A81">
            <w:pPr>
              <w:pStyle w:val="Heading2"/>
            </w:pPr>
            <w:r>
              <w:t>2</w:t>
            </w:r>
          </w:p>
        </w:tc>
        <w:tc>
          <w:tcPr>
            <w:tcW w:w="1275" w:type="dxa"/>
          </w:tcPr>
          <w:p w14:paraId="1532F236" w14:textId="6382E8EE" w:rsidR="0069145F" w:rsidRDefault="00576A81" w:rsidP="00576A81">
            <w:pPr>
              <w:pStyle w:val="Heading2"/>
            </w:pPr>
            <w:r>
              <w:t>2</w:t>
            </w:r>
          </w:p>
        </w:tc>
        <w:tc>
          <w:tcPr>
            <w:tcW w:w="1134" w:type="dxa"/>
          </w:tcPr>
          <w:p w14:paraId="5E82C7AC" w14:textId="6C44B257" w:rsidR="0069145F" w:rsidRDefault="00576A81" w:rsidP="00576A81">
            <w:pPr>
              <w:pStyle w:val="Heading2"/>
            </w:pPr>
            <w:r>
              <w:t>19</w:t>
            </w:r>
          </w:p>
        </w:tc>
        <w:tc>
          <w:tcPr>
            <w:tcW w:w="1134" w:type="dxa"/>
          </w:tcPr>
          <w:p w14:paraId="4F99EA1E" w14:textId="53B37306" w:rsidR="0069145F" w:rsidRDefault="00576A81" w:rsidP="00576A81">
            <w:pPr>
              <w:pStyle w:val="Heading2"/>
            </w:pPr>
            <w:r>
              <w:t>40</w:t>
            </w:r>
          </w:p>
        </w:tc>
      </w:tr>
    </w:tbl>
    <w:p w14:paraId="21288F0A" w14:textId="77777777" w:rsidR="0069145F" w:rsidRPr="0069145F" w:rsidRDefault="0069145F" w:rsidP="00576A81">
      <w:pPr>
        <w:pStyle w:val="Heading2"/>
      </w:pPr>
    </w:p>
    <w:p w14:paraId="253689D5" w14:textId="5179EC4C" w:rsidR="0069145F" w:rsidRPr="0069145F" w:rsidRDefault="0069145F" w:rsidP="00576A81">
      <w:pPr>
        <w:pStyle w:val="Heading2"/>
      </w:pPr>
      <w:r w:rsidRPr="0069145F">
        <w:t>Can you also confirm the number of reports made to the Procurator Fiscal for offences relating to e-bikes in the past five years? (2019-2023)</w:t>
      </w:r>
    </w:p>
    <w:p w14:paraId="513CDBA3" w14:textId="4D6B0D61" w:rsidR="0069145F" w:rsidRPr="0069145F" w:rsidRDefault="0069145F" w:rsidP="00576A81">
      <w:pPr>
        <w:pStyle w:val="Heading2"/>
      </w:pPr>
      <w:r w:rsidRPr="0069145F">
        <w:t>If possible, could you provide a breakdown of the offences reported to COPFS?</w:t>
      </w:r>
    </w:p>
    <w:p w14:paraId="26C2D5E8" w14:textId="77777777" w:rsidR="0069145F" w:rsidRPr="0069145F" w:rsidRDefault="0069145F" w:rsidP="00576A81">
      <w:pPr>
        <w:pStyle w:val="Heading2"/>
      </w:pPr>
      <w:r w:rsidRPr="0069145F">
        <w:t>Are all figures able to be provided in a yearly breakdown?</w:t>
      </w:r>
    </w:p>
    <w:p w14:paraId="2DE79AB4" w14:textId="6B8828E1" w:rsidR="00AB612A" w:rsidRDefault="00AB612A" w:rsidP="006D344A">
      <w:r>
        <w:t>In relation to your request for all data relating offences relating to e-bikes, in terms of Sections 12(1) (Excessive cost of compliance) and 16(4) (Refusal of request) of the Freedom of Information (Scotland) Act 2002 (the Act), this letter represents a Refusal Notice.</w:t>
      </w:r>
    </w:p>
    <w:p w14:paraId="2926B08D" w14:textId="339955A1" w:rsidR="00AB612A" w:rsidRPr="00580415" w:rsidRDefault="00AB612A" w:rsidP="006D344A">
      <w:pPr>
        <w:rPr>
          <w:b/>
        </w:rPr>
      </w:pPr>
      <w:r>
        <w:t xml:space="preserve">By way of explanation, </w:t>
      </w:r>
      <w:r w:rsidR="006D344A">
        <w:t xml:space="preserve">there will be </w:t>
      </w:r>
      <w:proofErr w:type="gramStart"/>
      <w:r w:rsidR="006D344A">
        <w:t>a number of</w:t>
      </w:r>
      <w:proofErr w:type="gramEnd"/>
      <w:r w:rsidR="006D344A">
        <w:t xml:space="preserve"> different crime incidents involving e-bikes, for example thefts of bicycle. Th</w:t>
      </w:r>
      <w:r w:rsidR="002419AF">
        <w:t>ese crimes</w:t>
      </w:r>
      <w:r w:rsidR="006D344A">
        <w:t xml:space="preserve"> would be </w:t>
      </w:r>
      <w:r w:rsidR="002419AF">
        <w:t>recorded</w:t>
      </w:r>
      <w:r w:rsidR="006D344A">
        <w:t xml:space="preserve"> under numerous categories, and we are unable to electronically extract this from our </w:t>
      </w:r>
      <w:r w:rsidR="002419AF">
        <w:t>crime</w:t>
      </w:r>
      <w:r w:rsidR="006D344A">
        <w:t xml:space="preserve"> system. To answer your question would require us </w:t>
      </w:r>
      <w:r>
        <w:t>to physically examine</w:t>
      </w:r>
      <w:r w:rsidR="006D344A">
        <w:t xml:space="preserve"> all crimes</w:t>
      </w:r>
      <w:r>
        <w:t xml:space="preserve"> to establish if </w:t>
      </w:r>
      <w:r w:rsidR="006D344A">
        <w:t>an e-bike was involved and met</w:t>
      </w:r>
      <w:r>
        <w:t xml:space="preserve"> your criteria.</w:t>
      </w:r>
    </w:p>
    <w:p w14:paraId="34BDABBD" w14:textId="738C70B0" w:rsidR="00BF6B81" w:rsidRPr="00B11A55" w:rsidRDefault="00AB612A" w:rsidP="006D344A">
      <w:r>
        <w:t xml:space="preserve">To complete this task would take </w:t>
      </w:r>
      <w:proofErr w:type="gramStart"/>
      <w:r>
        <w:t>in excess</w:t>
      </w:r>
      <w:r w:rsidRPr="00443B6B">
        <w:t xml:space="preserve"> of</w:t>
      </w:r>
      <w:proofErr w:type="gramEnd"/>
      <w:r w:rsidRPr="00443B6B">
        <w:t xml:space="preserve"> the</w:t>
      </w:r>
      <w:r>
        <w:t xml:space="preserve"> 40 hour and</w:t>
      </w:r>
      <w:r w:rsidRPr="00443B6B">
        <w:t xml:space="preserve"> £600</w:t>
      </w:r>
      <w:r>
        <w:t xml:space="preserve"> cost limit</w:t>
      </w:r>
      <w:r w:rsidRPr="00443B6B">
        <w:t xml:space="preserve"> prescribed by the Scottish Ministers under the Act.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5F3F4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60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FA954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60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8CC2A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60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AF877E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60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258188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60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AE0DF6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60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419AF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6A81"/>
    <w:rsid w:val="00645CFA"/>
    <w:rsid w:val="0069145F"/>
    <w:rsid w:val="006D344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B612A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16995"/>
    <w:rsid w:val="00D27DC5"/>
    <w:rsid w:val="00D47E36"/>
    <w:rsid w:val="00E55D79"/>
    <w:rsid w:val="00E70AC5"/>
    <w:rsid w:val="00EE2373"/>
    <w:rsid w:val="00EF4761"/>
    <w:rsid w:val="00F4600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145F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145F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e32d40b-a8f5-4c24-a46b-b72b5f0b9b5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394</Words>
  <Characters>2247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2024-02-09T15:24:00Z</cp:lastPrinted>
  <dcterms:created xsi:type="dcterms:W3CDTF">2024-02-09T11:49:00Z</dcterms:created>
  <dcterms:modified xsi:type="dcterms:W3CDTF">2024-02-09T15:24:00Z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