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4A6C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F3760E">
              <w:t>2375</w:t>
            </w:r>
          </w:p>
          <w:p w14:paraId="34BDABA6" w14:textId="54B3357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760E">
              <w:t>05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6465E6" w14:textId="301E3632" w:rsidR="00F3760E" w:rsidRPr="00F3760E" w:rsidRDefault="00F3760E" w:rsidP="00F3760E">
      <w:pPr>
        <w:pStyle w:val="Heading2"/>
      </w:pPr>
      <w:r>
        <w:t>Please provide a full statistical count of all and any reports of -</w:t>
      </w:r>
    </w:p>
    <w:p w14:paraId="38A60804" w14:textId="77777777" w:rsidR="00F3760E" w:rsidRDefault="00F3760E" w:rsidP="00F3760E">
      <w:pPr>
        <w:pStyle w:val="Heading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Serious assaults and any other violent offences that may or may not have resulted in accidental deaths.</w:t>
      </w:r>
    </w:p>
    <w:p w14:paraId="548E44AA" w14:textId="77777777" w:rsidR="00F3760E" w:rsidRDefault="00F3760E" w:rsidP="00F3760E">
      <w:pPr>
        <w:pStyle w:val="Heading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Attempted homicides and suspicious as well as unexplained deaths.</w:t>
      </w:r>
    </w:p>
    <w:p w14:paraId="4FE4AEC8" w14:textId="53544CDA" w:rsidR="00F3760E" w:rsidRPr="00F3760E" w:rsidRDefault="00F3760E" w:rsidP="00F3760E">
      <w:pPr>
        <w:pStyle w:val="Heading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Actual homicides including negligent homicides.</w:t>
      </w:r>
    </w:p>
    <w:p w14:paraId="1311FEE8" w14:textId="0EAE15C7" w:rsidR="00F3760E" w:rsidRDefault="00F3760E" w:rsidP="00F3760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At the following places </w:t>
      </w:r>
      <w:r>
        <w:rPr>
          <w:rFonts w:eastAsia="Times New Roman"/>
        </w:rPr>
        <w:t>–</w:t>
      </w:r>
    </w:p>
    <w:p w14:paraId="346CD25D" w14:textId="098DC5FF" w:rsidR="00F3760E" w:rsidRDefault="00F3760E" w:rsidP="00F3760E">
      <w:pPr>
        <w:pStyle w:val="Heading2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NHS Borders.</w:t>
      </w:r>
    </w:p>
    <w:p w14:paraId="4DCF0995" w14:textId="3053FF9D" w:rsidR="00F3760E" w:rsidRDefault="00F3760E" w:rsidP="00F3760E">
      <w:pPr>
        <w:pStyle w:val="Heading2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Ambulance Service of Scotland.</w:t>
      </w:r>
    </w:p>
    <w:p w14:paraId="1AAF8421" w14:textId="0D460935" w:rsidR="00F3760E" w:rsidRDefault="00F3760E" w:rsidP="00F3760E">
      <w:pPr>
        <w:pStyle w:val="Heading2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NHS Lothian.</w:t>
      </w:r>
    </w:p>
    <w:p w14:paraId="157BA28F" w14:textId="62D5174C" w:rsidR="00F3760E" w:rsidRPr="00F3760E" w:rsidRDefault="00F3760E" w:rsidP="00F3760E">
      <w:pPr>
        <w:pStyle w:val="Heading2"/>
        <w:rPr>
          <w:rFonts w:eastAsiaTheme="minorHAnsi"/>
          <w:color w:val="auto"/>
        </w:rPr>
      </w:pPr>
      <w:r>
        <w:rPr>
          <w:rFonts w:eastAsia="Times New Roman"/>
        </w:rPr>
        <w:t xml:space="preserve">Of patients by the following people </w:t>
      </w:r>
      <w:r>
        <w:rPr>
          <w:rFonts w:eastAsia="Times New Roman"/>
        </w:rPr>
        <w:t>–</w:t>
      </w:r>
    </w:p>
    <w:p w14:paraId="4317F8E1" w14:textId="001AFF67" w:rsidR="00F3760E" w:rsidRDefault="00F3760E" w:rsidP="00F3760E">
      <w:pPr>
        <w:pStyle w:val="Heading2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NHS staff.</w:t>
      </w:r>
    </w:p>
    <w:p w14:paraId="09B39AAC" w14:textId="1A839A7F" w:rsidR="00F3760E" w:rsidRDefault="00F3760E" w:rsidP="00F3760E">
      <w:pPr>
        <w:pStyle w:val="Heading2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Private contracted persons.</w:t>
      </w:r>
    </w:p>
    <w:p w14:paraId="4A415E2C" w14:textId="3F2AEECC" w:rsidR="00F3760E" w:rsidRDefault="00F3760E" w:rsidP="00F3760E">
      <w:pPr>
        <w:pStyle w:val="Heading2"/>
        <w:numPr>
          <w:ilvl w:val="0"/>
          <w:numId w:val="5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Members of the public.</w:t>
      </w:r>
    </w:p>
    <w:p w14:paraId="34BDABBD" w14:textId="49FB325C" w:rsidR="00BF6B81" w:rsidRPr="00F3760E" w:rsidRDefault="00F3760E" w:rsidP="00F3760E">
      <w:pPr>
        <w:pStyle w:val="Heading2"/>
        <w:rPr>
          <w:rFonts w:eastAsiaTheme="minorHAnsi"/>
          <w:color w:val="auto"/>
        </w:rPr>
      </w:pPr>
      <w:r>
        <w:rPr>
          <w:rFonts w:eastAsia="Times New Roman"/>
        </w:rPr>
        <w:t xml:space="preserve">Between the dates of the 20th of September 2022 to the 6th of October 2022 respectively. If there </w:t>
      </w:r>
      <w:r w:rsidR="005D1762">
        <w:rPr>
          <w:rFonts w:eastAsia="Times New Roman"/>
        </w:rPr>
        <w:t>are</w:t>
      </w:r>
      <w:r>
        <w:rPr>
          <w:rFonts w:eastAsia="Times New Roman"/>
        </w:rPr>
        <w:t xml:space="preserve"> any such incidents that have been reported please provide the location and date of each incident as well as if the accused was an NHS staff member, a member of the public, or a private contracted person.</w:t>
      </w:r>
    </w:p>
    <w:p w14:paraId="60E61310" w14:textId="304E2FAC" w:rsidR="009C1C32" w:rsidRDefault="009C1C32" w:rsidP="009C1C32">
      <w:r w:rsidRPr="009C1C32">
        <w:t>We are unable to search</w:t>
      </w:r>
      <w:r>
        <w:t xml:space="preserve"> crime reports</w:t>
      </w:r>
      <w:r w:rsidRPr="009C1C32">
        <w:t xml:space="preserve"> based on whether the victim was a 'patient' and whether the locus was an NHS premise or an ambulance. </w:t>
      </w:r>
      <w:r>
        <w:t>The only way to collate this data is to manually search each crime report and assess for relevance to your request. D</w:t>
      </w:r>
      <w:r w:rsidRPr="009C1C32">
        <w:t xml:space="preserve">uring September and October 2022, </w:t>
      </w:r>
      <w:r>
        <w:t>Police Scotland</w:t>
      </w:r>
      <w:r w:rsidRPr="009C1C32">
        <w:t xml:space="preserve"> recorded over 11,000 non-sexual crimes of violence.  A 2-week period during same </w:t>
      </w:r>
      <w:r>
        <w:t xml:space="preserve">time period </w:t>
      </w:r>
      <w:r w:rsidRPr="009C1C32">
        <w:t xml:space="preserve">is therefore likely to be </w:t>
      </w:r>
      <w:r w:rsidRPr="009C1C32">
        <w:lastRenderedPageBreak/>
        <w:t>around 2,000 crime reports. </w:t>
      </w:r>
      <w:r>
        <w:t xml:space="preserve">Taking these figures into account, it is clear that a manual assessment would far exceed the cost limitations outlined within the Act. As such,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BFD03F1" w14:textId="799DF04E" w:rsidR="009C1C32" w:rsidRDefault="009C1C32" w:rsidP="009C1C32">
      <w:r>
        <w:t>To be of assistance, y</w:t>
      </w:r>
      <w:r w:rsidRPr="009C1C32">
        <w:t>ou may wish to consider limiting your request to specific locations - in which case, we would need a name and address for each to research your request.</w:t>
      </w:r>
    </w:p>
    <w:p w14:paraId="652AAD4D" w14:textId="77777777" w:rsidR="00F3760E" w:rsidRPr="00F3760E" w:rsidRDefault="00F3760E" w:rsidP="00F3760E">
      <w:pPr>
        <w:rPr>
          <w:rFonts w:eastAsia="Times New Roman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A1ECC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0F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6E4D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0F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D487E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0F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C93DA8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0F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57E77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0F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86CB3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0F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46B6A"/>
    <w:multiLevelType w:val="multilevel"/>
    <w:tmpl w:val="2998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400FC"/>
    <w:multiLevelType w:val="hybridMultilevel"/>
    <w:tmpl w:val="5A4EE550"/>
    <w:lvl w:ilvl="0" w:tplc="6360C3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627CC"/>
    <w:multiLevelType w:val="multilevel"/>
    <w:tmpl w:val="08B8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C167F9"/>
    <w:multiLevelType w:val="multilevel"/>
    <w:tmpl w:val="FBB8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141531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998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7260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438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6021C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D1762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F0F7A"/>
    <w:rsid w:val="00906245"/>
    <w:rsid w:val="00915E01"/>
    <w:rsid w:val="009631A4"/>
    <w:rsid w:val="00977296"/>
    <w:rsid w:val="009C1C32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3760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elementtoproof">
    <w:name w:val="elementtoproof"/>
    <w:basedOn w:val="Normal"/>
    <w:rsid w:val="00F3760E"/>
    <w:pPr>
      <w:spacing w:before="0" w:after="0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69034E-99FF-4976-B7D4-183D5418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471</Words>
  <Characters>2688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2025-08-05T09:22:00Z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