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664CE6">
              <w:t>-0718</w:t>
            </w:r>
          </w:p>
          <w:p w:rsidR="00B17211" w:rsidRDefault="00456324" w:rsidP="009A65A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65AA">
              <w:t>28</w:t>
            </w:r>
            <w:r w:rsidR="009A65AA" w:rsidRPr="009A65AA">
              <w:rPr>
                <w:vertAlign w:val="superscript"/>
              </w:rPr>
              <w:t>t</w:t>
            </w:r>
            <w:bookmarkStart w:id="0" w:name="_GoBack"/>
            <w:bookmarkEnd w:id="0"/>
            <w:r w:rsidR="009A65AA" w:rsidRPr="009A65AA">
              <w:rPr>
                <w:vertAlign w:val="superscript"/>
              </w:rPr>
              <w:t>h</w:t>
            </w:r>
            <w:r w:rsidR="009A65AA">
              <w:t xml:space="preserve"> </w:t>
            </w:r>
            <w:r w:rsidR="00664CE6">
              <w:t>March</w:t>
            </w:r>
            <w:r>
              <w:t xml:space="preserve"> 2023</w:t>
            </w:r>
          </w:p>
        </w:tc>
      </w:tr>
    </w:tbl>
    <w:p w:rsidR="00664CE6" w:rsidRPr="00664CE6" w:rsidRDefault="00793DD5" w:rsidP="00664CE6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64CE6" w:rsidRDefault="00664CE6" w:rsidP="00664CE6">
      <w:pPr>
        <w:pStyle w:val="Heading2"/>
      </w:pPr>
      <w:r w:rsidRPr="00664CE6">
        <w:t>I would like to request statistics that reveal the number of corrosive fluid offences or acid attacks recorded in Scotland in 2022.</w:t>
      </w:r>
    </w:p>
    <w:p w:rsidR="00664CE6" w:rsidRDefault="00664CE6" w:rsidP="00664CE6">
      <w:pPr>
        <w:pStyle w:val="Heading2"/>
      </w:pPr>
      <w:r w:rsidRPr="00664CE6">
        <w:t xml:space="preserve"> 1. I would like to request the number of offences that were categorised as an acid attack or corrosive fluid offence between 1st January 2022 and 31st December 2022 inclusive. </w:t>
      </w:r>
    </w:p>
    <w:p w:rsidR="00664CE6" w:rsidRPr="00664CE6" w:rsidRDefault="00664CE6" w:rsidP="00664CE6">
      <w:pPr>
        <w:pStyle w:val="Heading2"/>
      </w:pPr>
      <w:r w:rsidRPr="00664CE6">
        <w:t>2. The percentage and or number of said offences mentioned in 1. that were recorded as Violent Offences within the categor</w:t>
      </w:r>
      <w:r>
        <w:t>y ‘Violence Against the Person’.</w:t>
      </w:r>
      <w:r>
        <w:tab/>
      </w:r>
    </w:p>
    <w:p w:rsidR="00664CE6" w:rsidRPr="00664CE6" w:rsidRDefault="00664CE6" w:rsidP="00664CE6">
      <w:pPr>
        <w:pStyle w:val="Heading2"/>
      </w:pPr>
      <w:r w:rsidRPr="00664CE6">
        <w:t>3. The age and gender of victims of the said Violent Offences mentioned in 2.</w:t>
      </w:r>
    </w:p>
    <w:p w:rsidR="00664CE6" w:rsidRDefault="00664CE6" w:rsidP="00664CE6">
      <w:r w:rsidRPr="001215DA">
        <w:rPr>
          <w:szCs w:val="20"/>
        </w:rPr>
        <w:t xml:space="preserve">In </w:t>
      </w:r>
      <w:r w:rsidRPr="00AC5E5F">
        <w:rPr>
          <w:szCs w:val="20"/>
        </w:rPr>
        <w:t xml:space="preserve">response to these questions, </w:t>
      </w:r>
      <w:r w:rsidRPr="00AC5E5F">
        <w:t>I regret to inform you that I am unable to provide you with the information you have requested</w:t>
      </w:r>
      <w:r w:rsidRPr="00BB5D03">
        <w:t xml:space="preserve">, as it would prove too costly to do so within the context of the fee regulations.  </w:t>
      </w:r>
    </w:p>
    <w:p w:rsidR="00664CE6" w:rsidRPr="00BB5D03" w:rsidRDefault="00664CE6" w:rsidP="00664CE6">
      <w:r w:rsidRPr="00BB5D03">
        <w:t xml:space="preserve">As you may be aware the current cost threshold is £600 and I estimate that it would cost well in excess of this amount to process your request. </w:t>
      </w:r>
    </w:p>
    <w:p w:rsidR="00664CE6" w:rsidRPr="00664CE6" w:rsidRDefault="00664CE6" w:rsidP="00664CE6">
      <w:r w:rsidRPr="00BB5D03">
        <w:t xml:space="preserve">As such, and in terms of Section 16(4) of the Freedom of </w:t>
      </w:r>
      <w:r>
        <w:t xml:space="preserve">Information (Scotland) Act 2002 </w:t>
      </w:r>
      <w:r w:rsidRPr="00BB5D03">
        <w:t>where Section 12(1) of the Act (Excessive Cost of Compliance) has been applied, this represents a refusal notice for the information sought.</w:t>
      </w:r>
    </w:p>
    <w:p w:rsidR="00664CE6" w:rsidRDefault="00664CE6" w:rsidP="00664CE6">
      <w:pPr>
        <w:rPr>
          <w:szCs w:val="20"/>
        </w:rPr>
      </w:pPr>
      <w:r w:rsidRPr="00AC5E5F">
        <w:rPr>
          <w:szCs w:val="20"/>
        </w:rPr>
        <w:t xml:space="preserve">By way of explanation, crimes in Scotland are recorded in accordance with the Scottish Government Justice Department offence classification codes and are not thereafter sub-categorised.  </w:t>
      </w:r>
    </w:p>
    <w:p w:rsidR="00664CE6" w:rsidRDefault="00664CE6" w:rsidP="00664CE6">
      <w:pPr>
        <w:rPr>
          <w:szCs w:val="20"/>
        </w:rPr>
      </w:pPr>
      <w:r w:rsidRPr="00AC5E5F">
        <w:rPr>
          <w:szCs w:val="20"/>
        </w:rPr>
        <w:t xml:space="preserve">I’m afraid there is no specific offence which relates to the behaviour set out in your request and such incidents would be recorded as </w:t>
      </w:r>
      <w:r w:rsidRPr="00AC5E5F">
        <w:rPr>
          <w:i/>
          <w:szCs w:val="20"/>
        </w:rPr>
        <w:t>Assault,</w:t>
      </w:r>
      <w:r w:rsidRPr="00AC5E5F">
        <w:rPr>
          <w:szCs w:val="20"/>
        </w:rPr>
        <w:t xml:space="preserve"> </w:t>
      </w:r>
      <w:r w:rsidRPr="00AC5E5F">
        <w:rPr>
          <w:i/>
          <w:szCs w:val="20"/>
        </w:rPr>
        <w:t>Serious Assault, Attempted Murder</w:t>
      </w:r>
      <w:r w:rsidRPr="00AC5E5F">
        <w:rPr>
          <w:szCs w:val="20"/>
        </w:rPr>
        <w:t xml:space="preserve"> etc. depending on the circumstances. </w:t>
      </w:r>
    </w:p>
    <w:p w:rsidR="00664CE6" w:rsidRPr="00AC5E5F" w:rsidRDefault="00664CE6" w:rsidP="00664CE6">
      <w:pPr>
        <w:rPr>
          <w:szCs w:val="20"/>
        </w:rPr>
      </w:pPr>
    </w:p>
    <w:p w:rsidR="00664CE6" w:rsidRDefault="00664CE6" w:rsidP="00664CE6">
      <w:pPr>
        <w:rPr>
          <w:szCs w:val="20"/>
        </w:rPr>
      </w:pPr>
      <w:r>
        <w:rPr>
          <w:szCs w:val="20"/>
        </w:rPr>
        <w:lastRenderedPageBreak/>
        <w:t>The only possible way to provide you with an accurate response would be to carry out case by case assessment of all crimes of violence, as a minimum, to determine the relevance - an exercise which I estimate would far exceed the cost limit set out in the Fees Regulations.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65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65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65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65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65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65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64CE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A65AA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1216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90348"/>
    <w:rsid w:val="00EF4761"/>
    <w:rsid w:val="00FA79C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2023-03-24T11:26:00Z</dcterms:created>
  <dcterms:modified xsi:type="dcterms:W3CDTF">2023-03-28T07:46:00Z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