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0FD70AC" w:rsidR="00B17211" w:rsidRPr="00B17211" w:rsidRDefault="00B17211" w:rsidP="007F490F">
            <w:r w:rsidRPr="007F490F">
              <w:rPr>
                <w:rStyle w:val="Heading2Char"/>
              </w:rPr>
              <w:t>Our reference:</w:t>
            </w:r>
            <w:r>
              <w:t xml:space="preserve">  FOI 2</w:t>
            </w:r>
            <w:r w:rsidR="00EF0FBB">
              <w:t>5</w:t>
            </w:r>
            <w:r>
              <w:t>-</w:t>
            </w:r>
            <w:r w:rsidR="002A1A2E">
              <w:t>3296</w:t>
            </w:r>
          </w:p>
          <w:p w14:paraId="34BDABA6" w14:textId="01096B6C" w:rsidR="00B17211" w:rsidRDefault="00456324" w:rsidP="00EE2373">
            <w:r w:rsidRPr="007F490F">
              <w:rPr>
                <w:rStyle w:val="Heading2Char"/>
              </w:rPr>
              <w:t>Respon</w:t>
            </w:r>
            <w:r w:rsidR="007D55F6">
              <w:rPr>
                <w:rStyle w:val="Heading2Char"/>
              </w:rPr>
              <w:t>ded to:</w:t>
            </w:r>
            <w:r w:rsidR="007F490F">
              <w:t xml:space="preserve">  </w:t>
            </w:r>
            <w:r w:rsidR="004A62CF">
              <w:t>02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0594670" w14:textId="25BBC5E1" w:rsidR="002A1A2E" w:rsidRPr="002A1A2E" w:rsidRDefault="002A1A2E" w:rsidP="002A1A2E">
      <w:pPr>
        <w:tabs>
          <w:tab w:val="left" w:pos="5400"/>
        </w:tabs>
        <w:rPr>
          <w:rFonts w:eastAsiaTheme="majorEastAsia" w:cstheme="majorBidi"/>
          <w:b/>
          <w:color w:val="000000" w:themeColor="text1"/>
          <w:szCs w:val="26"/>
        </w:rPr>
      </w:pPr>
      <w:r w:rsidRPr="002A1A2E">
        <w:rPr>
          <w:rFonts w:eastAsiaTheme="majorEastAsia" w:cstheme="majorBidi"/>
          <w:b/>
          <w:color w:val="000000" w:themeColor="text1"/>
          <w:szCs w:val="26"/>
        </w:rPr>
        <w:t>In January 2019 the Scottish Police Authority (“SPA”) issued an Invitation to Tender (ITT)</w:t>
      </w:r>
      <w:r w:rsidR="00F9454C">
        <w:rPr>
          <w:rFonts w:eastAsiaTheme="majorEastAsia" w:cstheme="majorBidi"/>
          <w:b/>
          <w:color w:val="000000" w:themeColor="text1"/>
          <w:szCs w:val="26"/>
        </w:rPr>
        <w:t xml:space="preserve"> </w:t>
      </w:r>
      <w:r w:rsidRPr="002A1A2E">
        <w:rPr>
          <w:rFonts w:eastAsiaTheme="majorEastAsia" w:cstheme="majorBidi"/>
          <w:b/>
          <w:color w:val="000000" w:themeColor="text1"/>
          <w:szCs w:val="26"/>
        </w:rPr>
        <w:t>titled “Provision of Boarding-Up Services – Reference PROC070.”</w:t>
      </w:r>
    </w:p>
    <w:p w14:paraId="4BEFFC98" w14:textId="77777777" w:rsidR="002A1A2E" w:rsidRPr="002A1A2E" w:rsidRDefault="002A1A2E" w:rsidP="002A1A2E">
      <w:pPr>
        <w:tabs>
          <w:tab w:val="left" w:pos="5400"/>
        </w:tabs>
        <w:rPr>
          <w:rFonts w:eastAsiaTheme="majorEastAsia" w:cstheme="majorBidi"/>
          <w:b/>
          <w:color w:val="000000" w:themeColor="text1"/>
          <w:szCs w:val="26"/>
        </w:rPr>
      </w:pPr>
      <w:r w:rsidRPr="002A1A2E">
        <w:rPr>
          <w:rFonts w:eastAsiaTheme="majorEastAsia" w:cstheme="majorBidi"/>
          <w:b/>
          <w:color w:val="000000" w:themeColor="text1"/>
          <w:szCs w:val="26"/>
        </w:rPr>
        <w:t>Section 1.10 of that ITT required tenderers to submit a series of wet-signed mandatory declarations (Appendices I–M), specifically:</w:t>
      </w:r>
    </w:p>
    <w:p w14:paraId="50BA3F1D" w14:textId="546A1C83" w:rsidR="002A1A2E" w:rsidRPr="00F9454C" w:rsidRDefault="002A1A2E" w:rsidP="00F9454C">
      <w:pPr>
        <w:pStyle w:val="ListParagraph"/>
        <w:numPr>
          <w:ilvl w:val="0"/>
          <w:numId w:val="5"/>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Appendix I – Tender Declaration</w:t>
      </w:r>
    </w:p>
    <w:p w14:paraId="14142AF5" w14:textId="15FA19B4" w:rsidR="002A1A2E" w:rsidRPr="00F9454C" w:rsidRDefault="002A1A2E" w:rsidP="00F9454C">
      <w:pPr>
        <w:pStyle w:val="ListParagraph"/>
        <w:numPr>
          <w:ilvl w:val="0"/>
          <w:numId w:val="5"/>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Appendix J – No Collusion Certificate</w:t>
      </w:r>
    </w:p>
    <w:p w14:paraId="64C0B04D" w14:textId="027C8E30" w:rsidR="002A1A2E" w:rsidRPr="00F9454C" w:rsidRDefault="002A1A2E" w:rsidP="00F9454C">
      <w:pPr>
        <w:pStyle w:val="ListParagraph"/>
        <w:numPr>
          <w:ilvl w:val="0"/>
          <w:numId w:val="5"/>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Appendix K – Declaration of Non-Involvement in Serious Organised Crime (with PSC details)</w:t>
      </w:r>
    </w:p>
    <w:p w14:paraId="4F3855C2" w14:textId="1A1A009C" w:rsidR="002A1A2E" w:rsidRPr="00F9454C" w:rsidRDefault="002A1A2E" w:rsidP="00F9454C">
      <w:pPr>
        <w:pStyle w:val="ListParagraph"/>
        <w:numPr>
          <w:ilvl w:val="0"/>
          <w:numId w:val="5"/>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Appendix L – Equality &amp; Diversity Statement</w:t>
      </w:r>
    </w:p>
    <w:p w14:paraId="3F3EE0DF" w14:textId="62322A5A" w:rsidR="002A1A2E" w:rsidRPr="00F9454C" w:rsidRDefault="002A1A2E" w:rsidP="00F9454C">
      <w:pPr>
        <w:pStyle w:val="ListParagraph"/>
        <w:numPr>
          <w:ilvl w:val="0"/>
          <w:numId w:val="5"/>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Appendix M – Form of Confidentiality Undertaking</w:t>
      </w:r>
    </w:p>
    <w:p w14:paraId="33D11823" w14:textId="2919946E" w:rsidR="002A1A2E" w:rsidRPr="002A1A2E" w:rsidRDefault="002A1A2E" w:rsidP="002A1A2E">
      <w:pPr>
        <w:tabs>
          <w:tab w:val="left" w:pos="5400"/>
        </w:tabs>
        <w:rPr>
          <w:rFonts w:eastAsiaTheme="majorEastAsia" w:cstheme="majorBidi"/>
          <w:b/>
          <w:color w:val="000000" w:themeColor="text1"/>
          <w:szCs w:val="26"/>
        </w:rPr>
      </w:pPr>
      <w:r w:rsidRPr="002A1A2E">
        <w:rPr>
          <w:rFonts w:eastAsiaTheme="majorEastAsia" w:cstheme="majorBidi"/>
          <w:b/>
          <w:color w:val="000000" w:themeColor="text1"/>
          <w:szCs w:val="26"/>
        </w:rPr>
        <w:t>The contract was subsequently awarded to Orbis Protect Ltd (or a related Scottish subsidiary) to deliver nationwide boarding-up services on behalf of Police Scotland.</w:t>
      </w:r>
    </w:p>
    <w:p w14:paraId="7797BB92" w14:textId="0FA50008" w:rsidR="002A1A2E" w:rsidRPr="002A1A2E" w:rsidRDefault="002A1A2E" w:rsidP="002A1A2E">
      <w:pPr>
        <w:tabs>
          <w:tab w:val="left" w:pos="5400"/>
        </w:tabs>
        <w:rPr>
          <w:rFonts w:eastAsiaTheme="majorEastAsia" w:cstheme="majorBidi"/>
          <w:b/>
          <w:color w:val="000000" w:themeColor="text1"/>
          <w:szCs w:val="26"/>
        </w:rPr>
      </w:pPr>
      <w:r w:rsidRPr="002A1A2E">
        <w:rPr>
          <w:rFonts w:eastAsiaTheme="majorEastAsia" w:cstheme="majorBidi"/>
          <w:b/>
          <w:color w:val="000000" w:themeColor="text1"/>
          <w:szCs w:val="26"/>
        </w:rPr>
        <w:t>Information Requested</w:t>
      </w:r>
    </w:p>
    <w:p w14:paraId="1303CD79" w14:textId="77777777" w:rsidR="002A1A2E" w:rsidRPr="002A1A2E" w:rsidRDefault="002A1A2E" w:rsidP="002A1A2E">
      <w:pPr>
        <w:tabs>
          <w:tab w:val="left" w:pos="5400"/>
        </w:tabs>
        <w:rPr>
          <w:rFonts w:eastAsiaTheme="majorEastAsia" w:cstheme="majorBidi"/>
          <w:b/>
          <w:color w:val="000000" w:themeColor="text1"/>
          <w:szCs w:val="26"/>
        </w:rPr>
      </w:pPr>
      <w:r w:rsidRPr="002A1A2E">
        <w:rPr>
          <w:rFonts w:eastAsiaTheme="majorEastAsia" w:cstheme="majorBidi"/>
          <w:b/>
          <w:color w:val="000000" w:themeColor="text1"/>
          <w:szCs w:val="26"/>
        </w:rPr>
        <w:t>Under the Freedom of Information (Scotland) Act 2002, I formally request copies of the following records held by the SPA and/or Police Scotland in relation to this procurement:</w:t>
      </w:r>
    </w:p>
    <w:p w14:paraId="0A967787" w14:textId="77777777" w:rsidR="00F9454C" w:rsidRDefault="002A1A2E" w:rsidP="00F9454C">
      <w:pPr>
        <w:pStyle w:val="ListParagraph"/>
        <w:numPr>
          <w:ilvl w:val="0"/>
          <w:numId w:val="7"/>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Executed copies (PDF or scanned image) of the signed mandatory declarations (Appendices I–M) submitted by Orbis Protect Ltd or any associated entity, including:</w:t>
      </w:r>
    </w:p>
    <w:p w14:paraId="7EA0045A" w14:textId="77777777" w:rsidR="00F9454C" w:rsidRDefault="002A1A2E" w:rsidP="00F9454C">
      <w:pPr>
        <w:pStyle w:val="ListParagraph"/>
        <w:numPr>
          <w:ilvl w:val="0"/>
          <w:numId w:val="8"/>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Tender Declaration;</w:t>
      </w:r>
    </w:p>
    <w:p w14:paraId="0BBC420E" w14:textId="77777777" w:rsidR="00F9454C" w:rsidRDefault="002A1A2E" w:rsidP="00F9454C">
      <w:pPr>
        <w:pStyle w:val="ListParagraph"/>
        <w:numPr>
          <w:ilvl w:val="0"/>
          <w:numId w:val="8"/>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No Collusion Certificate;</w:t>
      </w:r>
    </w:p>
    <w:p w14:paraId="656897ED" w14:textId="77777777" w:rsidR="00F9454C" w:rsidRDefault="002A1A2E" w:rsidP="00F9454C">
      <w:pPr>
        <w:pStyle w:val="ListParagraph"/>
        <w:numPr>
          <w:ilvl w:val="0"/>
          <w:numId w:val="8"/>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Declaration of Non-Involvement in Serious Organised Crime (Appendix K);</w:t>
      </w:r>
    </w:p>
    <w:p w14:paraId="6046ABE8" w14:textId="77777777" w:rsidR="00F9454C" w:rsidRDefault="002A1A2E" w:rsidP="00F9454C">
      <w:pPr>
        <w:pStyle w:val="ListParagraph"/>
        <w:numPr>
          <w:ilvl w:val="0"/>
          <w:numId w:val="8"/>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Equality &amp; Diversity Statement;</w:t>
      </w:r>
    </w:p>
    <w:p w14:paraId="7F677E65" w14:textId="72DE96A8" w:rsidR="002A1A2E" w:rsidRPr="00F9454C" w:rsidRDefault="002A1A2E" w:rsidP="00F9454C">
      <w:pPr>
        <w:pStyle w:val="ListParagraph"/>
        <w:numPr>
          <w:ilvl w:val="0"/>
          <w:numId w:val="8"/>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Confidentiality Undertaking.</w:t>
      </w:r>
    </w:p>
    <w:p w14:paraId="2CA50913" w14:textId="77777777" w:rsidR="00F9454C" w:rsidRDefault="002A1A2E" w:rsidP="002A1A2E">
      <w:pPr>
        <w:pStyle w:val="ListParagraph"/>
        <w:numPr>
          <w:ilvl w:val="0"/>
          <w:numId w:val="7"/>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lastRenderedPageBreak/>
        <w:t>Any accompanying schedules or attachments listing the Directors / Persons with Significant Control (PSCs) provided with Appendix K.</w:t>
      </w:r>
    </w:p>
    <w:p w14:paraId="13652ED2" w14:textId="55655CC6" w:rsidR="002A1A2E" w:rsidRPr="00F9454C" w:rsidRDefault="002A1A2E" w:rsidP="00F9454C">
      <w:pPr>
        <w:pStyle w:val="ListParagraph"/>
        <w:tabs>
          <w:tab w:val="left" w:pos="5400"/>
        </w:tabs>
        <w:ind w:left="360"/>
        <w:rPr>
          <w:rFonts w:eastAsiaTheme="majorEastAsia" w:cstheme="majorBidi"/>
          <w:b/>
          <w:color w:val="000000" w:themeColor="text1"/>
          <w:szCs w:val="26"/>
        </w:rPr>
      </w:pPr>
      <w:r w:rsidRPr="00F9454C">
        <w:rPr>
          <w:rFonts w:eastAsiaTheme="majorEastAsia" w:cstheme="majorBidi"/>
          <w:b/>
          <w:color w:val="000000" w:themeColor="text1"/>
          <w:szCs w:val="26"/>
        </w:rPr>
        <w:t>I accept redaction of personal addresses or dates of birth under s.38(1)(b) FOISA, provided the names and job titles of signatories remain visible.</w:t>
      </w:r>
    </w:p>
    <w:p w14:paraId="6138D3A8" w14:textId="77777777" w:rsidR="00F9454C" w:rsidRDefault="002A1A2E" w:rsidP="002A1A2E">
      <w:pPr>
        <w:pStyle w:val="ListParagraph"/>
        <w:numPr>
          <w:ilvl w:val="0"/>
          <w:numId w:val="7"/>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Any internal or external correspondence (emails, letters, vetting notes or minutes) recording SPA or Police Scotland review, verification or approval of these declarations, including any vetting actions taken under Clause 38 of the ITT (“Vetting”).</w:t>
      </w:r>
    </w:p>
    <w:p w14:paraId="1F4A674D" w14:textId="77777777" w:rsidR="00F9454C" w:rsidRDefault="002A1A2E" w:rsidP="002A1A2E">
      <w:pPr>
        <w:pStyle w:val="ListParagraph"/>
        <w:numPr>
          <w:ilvl w:val="0"/>
          <w:numId w:val="7"/>
        </w:numPr>
        <w:tabs>
          <w:tab w:val="left" w:pos="5400"/>
        </w:tabs>
        <w:rPr>
          <w:rFonts w:eastAsiaTheme="majorEastAsia" w:cstheme="majorBidi"/>
          <w:b/>
          <w:color w:val="000000" w:themeColor="text1"/>
          <w:szCs w:val="26"/>
        </w:rPr>
      </w:pPr>
      <w:r w:rsidRPr="00F9454C">
        <w:rPr>
          <w:rFonts w:eastAsiaTheme="majorEastAsia" w:cstheme="majorBidi"/>
          <w:b/>
          <w:color w:val="000000" w:themeColor="text1"/>
          <w:szCs w:val="26"/>
        </w:rPr>
        <w:t>Any audit, compliance or post-award vetting record confirming that the declarations were reviewed or verified by SPA Procurement or Legal prior to contract award.</w:t>
      </w:r>
    </w:p>
    <w:p w14:paraId="0A3C94E3" w14:textId="2CA05E32" w:rsidR="002A1A2E" w:rsidRPr="00F9454C" w:rsidRDefault="002A1A2E" w:rsidP="00F9454C">
      <w:pPr>
        <w:pStyle w:val="ListParagraph"/>
        <w:tabs>
          <w:tab w:val="left" w:pos="5400"/>
        </w:tabs>
        <w:ind w:left="360"/>
        <w:rPr>
          <w:rFonts w:eastAsiaTheme="majorEastAsia" w:cstheme="majorBidi"/>
          <w:b/>
          <w:color w:val="000000" w:themeColor="text1"/>
          <w:szCs w:val="26"/>
        </w:rPr>
      </w:pPr>
      <w:r w:rsidRPr="00F9454C">
        <w:rPr>
          <w:rFonts w:eastAsiaTheme="majorEastAsia" w:cstheme="majorBidi"/>
          <w:b/>
          <w:color w:val="000000" w:themeColor="text1"/>
          <w:szCs w:val="26"/>
        </w:rPr>
        <w:t>Scope and Format</w:t>
      </w:r>
    </w:p>
    <w:p w14:paraId="51286FA7" w14:textId="06386F2E" w:rsidR="002A1A2E" w:rsidRPr="002A1A2E" w:rsidRDefault="002A1A2E" w:rsidP="002A1A2E">
      <w:pPr>
        <w:pStyle w:val="ListParagraph"/>
        <w:numPr>
          <w:ilvl w:val="0"/>
          <w:numId w:val="3"/>
        </w:numPr>
        <w:tabs>
          <w:tab w:val="left" w:pos="5400"/>
        </w:tabs>
        <w:rPr>
          <w:rFonts w:eastAsiaTheme="majorEastAsia" w:cstheme="majorBidi"/>
          <w:b/>
          <w:color w:val="000000" w:themeColor="text1"/>
          <w:szCs w:val="26"/>
        </w:rPr>
      </w:pPr>
      <w:r w:rsidRPr="002A1A2E">
        <w:rPr>
          <w:rFonts w:eastAsiaTheme="majorEastAsia" w:cstheme="majorBidi"/>
          <w:b/>
          <w:color w:val="000000" w:themeColor="text1"/>
          <w:szCs w:val="26"/>
        </w:rPr>
        <w:t>Timeframe: 1 January 2019 – 31 December 2021</w:t>
      </w:r>
    </w:p>
    <w:p w14:paraId="1750336F" w14:textId="2C97E4DB" w:rsidR="002A1A2E" w:rsidRPr="002A1A2E" w:rsidRDefault="002A1A2E" w:rsidP="002A1A2E">
      <w:pPr>
        <w:pStyle w:val="ListParagraph"/>
        <w:numPr>
          <w:ilvl w:val="0"/>
          <w:numId w:val="3"/>
        </w:numPr>
        <w:tabs>
          <w:tab w:val="left" w:pos="5400"/>
        </w:tabs>
        <w:rPr>
          <w:rFonts w:eastAsiaTheme="majorEastAsia" w:cstheme="majorBidi"/>
          <w:b/>
          <w:color w:val="000000" w:themeColor="text1"/>
          <w:szCs w:val="26"/>
        </w:rPr>
      </w:pPr>
      <w:r w:rsidRPr="002A1A2E">
        <w:rPr>
          <w:rFonts w:eastAsiaTheme="majorEastAsia" w:cstheme="majorBidi"/>
          <w:b/>
          <w:color w:val="000000" w:themeColor="text1"/>
          <w:szCs w:val="26"/>
        </w:rPr>
        <w:t>Preferred format: Electronic PDF copies by email or secure download</w:t>
      </w:r>
    </w:p>
    <w:p w14:paraId="07300BD0" w14:textId="109059EA" w:rsidR="001A7569" w:rsidRDefault="002A1A2E" w:rsidP="001A7569">
      <w:pPr>
        <w:pStyle w:val="ListParagraph"/>
        <w:numPr>
          <w:ilvl w:val="0"/>
          <w:numId w:val="3"/>
        </w:numPr>
        <w:tabs>
          <w:tab w:val="left" w:pos="5400"/>
        </w:tabs>
      </w:pPr>
      <w:r w:rsidRPr="002A1A2E">
        <w:rPr>
          <w:rFonts w:eastAsiaTheme="majorEastAsia" w:cstheme="majorBidi"/>
          <w:b/>
          <w:color w:val="000000" w:themeColor="text1"/>
          <w:szCs w:val="26"/>
        </w:rPr>
        <w:t>If any material is partially exempt, please release all non-exempt portions with redactions clearly marked and justified by specific FOISA sections.</w:t>
      </w:r>
    </w:p>
    <w:p w14:paraId="34BDABB8" w14:textId="052AB2B5" w:rsidR="00255F1E" w:rsidRDefault="0084538C" w:rsidP="009D2AA5">
      <w:pPr>
        <w:tabs>
          <w:tab w:val="left" w:pos="5400"/>
        </w:tabs>
      </w:pPr>
      <w:r>
        <w:t xml:space="preserve">Please find attached separately </w:t>
      </w:r>
      <w:r w:rsidR="007A6CF6">
        <w:t>three</w:t>
      </w:r>
      <w:r>
        <w:t xml:space="preserve"> documents which meet the criteria of your request: (FOI 25-3296 – Attachment 01</w:t>
      </w:r>
      <w:r w:rsidR="007A6CF6">
        <w:t>,</w:t>
      </w:r>
      <w:r>
        <w:t xml:space="preserve"> 02</w:t>
      </w:r>
      <w:r w:rsidR="007A6CF6">
        <w:t xml:space="preserve"> and 03</w:t>
      </w:r>
      <w:r>
        <w:t>)</w:t>
      </w:r>
    </w:p>
    <w:p w14:paraId="2578DAA8" w14:textId="5DF7C82C" w:rsidR="0084538C" w:rsidRPr="00B11A55" w:rsidRDefault="0084538C" w:rsidP="009D2AA5">
      <w:pPr>
        <w:tabs>
          <w:tab w:val="left" w:pos="5400"/>
        </w:tabs>
      </w:pPr>
      <w:r>
        <w:t>A</w:t>
      </w:r>
      <w:r w:rsidRPr="00E7694D">
        <w:t xml:space="preserve">s you are entitled to information, and not copies of documents as such, we have provided only the </w:t>
      </w:r>
      <w:r>
        <w:t xml:space="preserve">sections of the document relevant to your request, not the full document. </w:t>
      </w:r>
    </w:p>
    <w:p w14:paraId="542110A8" w14:textId="6D526C64" w:rsidR="0084538C" w:rsidRDefault="0084538C" w:rsidP="0084538C">
      <w:pPr>
        <w:tabs>
          <w:tab w:val="left" w:pos="5400"/>
        </w:tabs>
      </w:pPr>
      <w:r>
        <w:t>You will note that the documents have information redacted</w:t>
      </w:r>
      <w:r w:rsidR="00F9454C">
        <w:t xml:space="preserve">, which </w:t>
      </w:r>
      <w:r>
        <w:t>I am refusing to provide in terms of s</w:t>
      </w:r>
      <w:r w:rsidRPr="00453F0A">
        <w:t>ection 16</w:t>
      </w:r>
      <w:r>
        <w:t xml:space="preserve">(1) of the Act on the basis that the following exemptions apply: </w:t>
      </w:r>
    </w:p>
    <w:p w14:paraId="476B1068" w14:textId="77777777" w:rsidR="0084538C" w:rsidRDefault="0084538C" w:rsidP="0084538C">
      <w:pPr>
        <w:pStyle w:val="Heading2"/>
      </w:pPr>
      <w:r>
        <w:t>Section 38(1)(b) - Personal data</w:t>
      </w:r>
    </w:p>
    <w:p w14:paraId="71614310" w14:textId="77777777" w:rsidR="0084538C" w:rsidRDefault="0084538C" w:rsidP="0084538C">
      <w:r>
        <w:t>Personal data is defined in Article 4 of the General Data Protection Regulation (GDPR) as:</w:t>
      </w:r>
    </w:p>
    <w:p w14:paraId="3B56C27C" w14:textId="77777777" w:rsidR="0084538C" w:rsidRDefault="0084538C" w:rsidP="0084538C">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A6FEAB0" w14:textId="77777777" w:rsidR="0084538C" w:rsidRDefault="0084538C" w:rsidP="0084538C">
      <w:r>
        <w:t>Section 38(2A) of the Act provides that personal data is exempt from disclosure where disclosure would contravene any of the data protection principles set out at Article 5(1) of the GDPR which states that:</w:t>
      </w:r>
    </w:p>
    <w:p w14:paraId="028B1B09" w14:textId="77777777" w:rsidR="0084538C" w:rsidRDefault="0084538C" w:rsidP="0084538C">
      <w:r>
        <w:lastRenderedPageBreak/>
        <w:t>‘Personal data shall be processed lawfully, fairly and in a transparent manner in relation to the data subject’</w:t>
      </w:r>
    </w:p>
    <w:p w14:paraId="2D98EB7B" w14:textId="77777777" w:rsidR="0084538C" w:rsidRDefault="0084538C" w:rsidP="0084538C">
      <w:r>
        <w:t>Article 6 of the GDPR goes on to state that processing shall be lawful only if certain conditions are met.</w:t>
      </w:r>
    </w:p>
    <w:p w14:paraId="5E8EA4E7" w14:textId="77777777" w:rsidR="0084538C" w:rsidRDefault="0084538C" w:rsidP="0084538C">
      <w:r>
        <w:t xml:space="preserve">The only potentially applicable condition is set out at Article 6(1)(f) which states: ‘Processing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
    <w:p w14:paraId="21590CE2" w14:textId="77777777" w:rsidR="0084538C" w:rsidRDefault="0084538C" w:rsidP="0084538C">
      <w:r>
        <w:t xml:space="preserve">Whilst I accept that you may have a legitimate interest with regards the disclosure, I am nonetheless of the view that those interests are overridden by the interests or fundamental rights and freedoms of the data subject(s). </w:t>
      </w:r>
    </w:p>
    <w:p w14:paraId="70500135" w14:textId="77777777" w:rsidR="0084538C" w:rsidRPr="0071711B" w:rsidRDefault="0084538C" w:rsidP="0084538C">
      <w:r>
        <w:t>Accordingly, it is my view that disclosure of the requested information would be unlawful.</w:t>
      </w:r>
    </w:p>
    <w:p w14:paraId="30A41404" w14:textId="77777777" w:rsidR="00F63714" w:rsidRPr="00C15EAF" w:rsidRDefault="00F63714" w:rsidP="00F63714">
      <w:pPr>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21A0AAB5" w14:textId="77777777" w:rsidR="00F63714" w:rsidRPr="00C15EAF" w:rsidRDefault="00F63714" w:rsidP="00F63714">
      <w:r w:rsidRPr="00C15EAF">
        <w:t xml:space="preserve">Information is exempt information if its disclosure under the Act would otherwise prejudice substantially, or be likely to prejudice substantially, the effective conduct of public affairs. </w:t>
      </w:r>
    </w:p>
    <w:p w14:paraId="2BC19FA5" w14:textId="77777777" w:rsidR="00F63714" w:rsidRDefault="00F63714" w:rsidP="00F63714">
      <w:r w:rsidRPr="00C15EAF">
        <w:t>In this instance</w:t>
      </w:r>
      <w:r>
        <w:t xml:space="preserve"> department names and telephone numbers</w:t>
      </w:r>
      <w:r w:rsidRPr="00C15EAF">
        <w:t xml:space="preserve"> cannot be disclosed. To release these details publicly through FOI legislation could negatively impact on the operational effectiveness of the service and partner agencies. </w:t>
      </w:r>
    </w:p>
    <w:p w14:paraId="3E165821" w14:textId="77777777" w:rsidR="00F63714" w:rsidRPr="00C15EAF" w:rsidRDefault="00F63714" w:rsidP="00F63714">
      <w:r w:rsidRPr="00C15EAF">
        <w:t>The</w:t>
      </w:r>
      <w:r>
        <w:t>y are</w:t>
      </w:r>
      <w:r w:rsidRPr="00C15EAF">
        <w:t xml:space="preserve"> used for operational/business purposes</w:t>
      </w:r>
      <w:r>
        <w:t>,</w:t>
      </w:r>
      <w:r w:rsidRPr="00C15EAF">
        <w:t xml:space="preserve"> and this information has been removed </w:t>
      </w:r>
      <w:r>
        <w:t>to</w:t>
      </w:r>
      <w:r w:rsidRPr="00C15EAF">
        <w:t xml:space="preserve"> ensure that internal processes are protected.</w:t>
      </w:r>
    </w:p>
    <w:p w14:paraId="7A3FC5FF" w14:textId="77777777" w:rsidR="00F63714" w:rsidRDefault="00F63714" w:rsidP="00F63714">
      <w:r w:rsidRPr="00C15EAF">
        <w:t xml:space="preserve">This is a non-absolute exemption which requires the application of the Public Interest Test. </w:t>
      </w:r>
    </w:p>
    <w:p w14:paraId="7B9BC9EF" w14:textId="77777777" w:rsidR="00F63714" w:rsidRPr="00934A88" w:rsidRDefault="00F63714" w:rsidP="00F63714">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t>Public Interest Test</w:t>
      </w:r>
    </w:p>
    <w:p w14:paraId="229ED13C" w14:textId="77777777" w:rsidR="00F63714" w:rsidRPr="00934A88" w:rsidRDefault="00F63714" w:rsidP="00F63714">
      <w:r w:rsidRPr="00934A88">
        <w:t xml:space="preserve">Release of </w:t>
      </w:r>
      <w:r>
        <w:t>telephone numbers</w:t>
      </w:r>
      <w:r w:rsidRPr="00934A88">
        <w:t xml:space="preserve"> which </w:t>
      </w:r>
      <w:r>
        <w:t>are</w:t>
      </w:r>
      <w:r w:rsidRPr="00934A88">
        <w:t xml:space="preserve"> not in the public domain could negatively impact on the operational effectiveness of Police Scotland</w:t>
      </w:r>
      <w:r>
        <w:t xml:space="preserve"> and our partners</w:t>
      </w:r>
      <w:r w:rsidRPr="00934A88">
        <w:t>. Accordingly</w:t>
      </w:r>
      <w:r>
        <w:t>,</w:t>
      </w:r>
      <w:r w:rsidRPr="00934A88">
        <w:t xml:space="preserve"> and to ensure that internal processes are protected this information cannot be provided.</w:t>
      </w:r>
    </w:p>
    <w:p w14:paraId="41CDA491" w14:textId="77777777" w:rsidR="00F63714" w:rsidRDefault="00F63714" w:rsidP="00F63714">
      <w:r w:rsidRPr="00934A88">
        <w:t>There can be no public interest in disclosing information which would make it more difficult to offer an efficient and effective service.</w:t>
      </w:r>
    </w:p>
    <w:p w14:paraId="34BDABBD" w14:textId="1388CD35" w:rsidR="00BF6B81" w:rsidRDefault="00BF6B81" w:rsidP="009D2AA5">
      <w:pPr>
        <w:tabs>
          <w:tab w:val="left" w:pos="5400"/>
        </w:tabs>
      </w:pPr>
    </w:p>
    <w:p w14:paraId="0D68928A" w14:textId="29CCAECF" w:rsidR="007A6CF6" w:rsidRDefault="007A6CF6" w:rsidP="009D2AA5">
      <w:pPr>
        <w:tabs>
          <w:tab w:val="left" w:pos="5400"/>
        </w:tabs>
      </w:pPr>
      <w:r>
        <w:lastRenderedPageBreak/>
        <w:t xml:space="preserve">It should also be noted that </w:t>
      </w:r>
      <w:r w:rsidRPr="007A6CF6">
        <w:t>details relating to the company and its directors can be found on Companies House</w:t>
      </w:r>
      <w:r>
        <w:t xml:space="preserve">: </w:t>
      </w:r>
      <w:hyperlink r:id="rId11" w:history="1">
        <w:r>
          <w:rPr>
            <w:rStyle w:val="Hyperlink"/>
          </w:rPr>
          <w:t>Companies House</w:t>
        </w:r>
      </w:hyperlink>
      <w:r>
        <w:t xml:space="preserve"> </w:t>
      </w:r>
    </w:p>
    <w:p w14:paraId="3A299600" w14:textId="77777777" w:rsidR="007A6CF6" w:rsidRPr="00B11A55" w:rsidRDefault="007A6CF6"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0693"/>
    <w:multiLevelType w:val="hybridMultilevel"/>
    <w:tmpl w:val="C01EB490"/>
    <w:lvl w:ilvl="0" w:tplc="B7E208E6">
      <w:start w:val="5"/>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73B62"/>
    <w:multiLevelType w:val="hybridMultilevel"/>
    <w:tmpl w:val="C35C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55615"/>
    <w:multiLevelType w:val="hybridMultilevel"/>
    <w:tmpl w:val="EBDA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F652B"/>
    <w:multiLevelType w:val="hybridMultilevel"/>
    <w:tmpl w:val="4EEAD0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AB4002"/>
    <w:multiLevelType w:val="hybridMultilevel"/>
    <w:tmpl w:val="8EC0E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10269A"/>
    <w:multiLevelType w:val="hybridMultilevel"/>
    <w:tmpl w:val="D0388AE6"/>
    <w:lvl w:ilvl="0" w:tplc="A52C178C">
      <w:start w:val="4"/>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4533A6"/>
    <w:multiLevelType w:val="hybridMultilevel"/>
    <w:tmpl w:val="F1D8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7"/>
  </w:num>
  <w:num w:numId="2" w16cid:durableId="1955750009">
    <w:abstractNumId w:val="6"/>
  </w:num>
  <w:num w:numId="3" w16cid:durableId="103110459">
    <w:abstractNumId w:val="2"/>
  </w:num>
  <w:num w:numId="4" w16cid:durableId="454636497">
    <w:abstractNumId w:val="1"/>
  </w:num>
  <w:num w:numId="5" w16cid:durableId="444276692">
    <w:abstractNumId w:val="5"/>
  </w:num>
  <w:num w:numId="6" w16cid:durableId="1115716991">
    <w:abstractNumId w:val="4"/>
  </w:num>
  <w:num w:numId="7" w16cid:durableId="602611495">
    <w:abstractNumId w:val="3"/>
  </w:num>
  <w:num w:numId="8" w16cid:durableId="51900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A7569"/>
    <w:rsid w:val="001F2261"/>
    <w:rsid w:val="00207326"/>
    <w:rsid w:val="00253DF6"/>
    <w:rsid w:val="00255F1E"/>
    <w:rsid w:val="00260FBC"/>
    <w:rsid w:val="002A1A2E"/>
    <w:rsid w:val="0036503B"/>
    <w:rsid w:val="00376A4A"/>
    <w:rsid w:val="00381234"/>
    <w:rsid w:val="003D00F4"/>
    <w:rsid w:val="003D6D03"/>
    <w:rsid w:val="003E12CA"/>
    <w:rsid w:val="004010DC"/>
    <w:rsid w:val="004341F0"/>
    <w:rsid w:val="00456324"/>
    <w:rsid w:val="00475460"/>
    <w:rsid w:val="00490317"/>
    <w:rsid w:val="00491644"/>
    <w:rsid w:val="00496A08"/>
    <w:rsid w:val="004A62CF"/>
    <w:rsid w:val="004E1605"/>
    <w:rsid w:val="004F653C"/>
    <w:rsid w:val="00540A52"/>
    <w:rsid w:val="00557306"/>
    <w:rsid w:val="005903AA"/>
    <w:rsid w:val="005D0828"/>
    <w:rsid w:val="006029D9"/>
    <w:rsid w:val="0060390B"/>
    <w:rsid w:val="00645CFA"/>
    <w:rsid w:val="00685219"/>
    <w:rsid w:val="006D5799"/>
    <w:rsid w:val="007440EA"/>
    <w:rsid w:val="00750D83"/>
    <w:rsid w:val="00785DBC"/>
    <w:rsid w:val="00793DD5"/>
    <w:rsid w:val="007A6CF6"/>
    <w:rsid w:val="007D55F6"/>
    <w:rsid w:val="007F490F"/>
    <w:rsid w:val="007F7514"/>
    <w:rsid w:val="0084538C"/>
    <w:rsid w:val="0086779C"/>
    <w:rsid w:val="00874BFD"/>
    <w:rsid w:val="008964EF"/>
    <w:rsid w:val="00915E01"/>
    <w:rsid w:val="00926B1D"/>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D5097"/>
    <w:rsid w:val="00EE2373"/>
    <w:rsid w:val="00EF0FBB"/>
    <w:rsid w:val="00EF4761"/>
    <w:rsid w:val="00F177AB"/>
    <w:rsid w:val="00F63714"/>
    <w:rsid w:val="00F9454C"/>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A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91a42f8b9122de1c0c3b9b391af87ea231e1f9b6773c95f794a9d5800e03277bJmltdHM9MTc2NDExNTIwMA&amp;ptn=3&amp;ver=2&amp;hsh=4&amp;fclid=0b6b784f-6be8-6bf6-3efc-6ca86ad96a1d&amp;psq=companies+house&amp;u=a1aHR0cHM6Ly9maW5kLWFuZC11cGRhdGUuY29tcGFueS1pbmZvcm1hdGlvbi5zZXJ2aWNlLmdvdi51ay8"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1086</Words>
  <Characters>6193</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