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B542FA3" w14:textId="77777777" w:rsidTr="00540A52">
        <w:trPr>
          <w:trHeight w:val="2552"/>
          <w:tblHeader/>
        </w:trPr>
        <w:tc>
          <w:tcPr>
            <w:tcW w:w="2269" w:type="dxa"/>
          </w:tcPr>
          <w:p w14:paraId="5CD059F4" w14:textId="77777777" w:rsidR="00B17211" w:rsidRDefault="007F490F" w:rsidP="00540A52">
            <w:pPr>
              <w:pStyle w:val="Heading1"/>
              <w:spacing w:before="0" w:after="0" w:line="240" w:lineRule="auto"/>
            </w:pPr>
            <w:r>
              <w:rPr>
                <w:noProof/>
                <w:lang w:eastAsia="en-GB"/>
              </w:rPr>
              <w:drawing>
                <wp:inline distT="0" distB="0" distL="0" distR="0" wp14:anchorId="3129B73F" wp14:editId="2867C7E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017C9BF" w14:textId="77777777" w:rsidR="00456324" w:rsidRPr="00456324" w:rsidRDefault="00456324" w:rsidP="00B17211">
            <w:pPr>
              <w:pStyle w:val="Heading1"/>
              <w:spacing w:before="120"/>
              <w:rPr>
                <w:sz w:val="4"/>
              </w:rPr>
            </w:pPr>
          </w:p>
          <w:p w14:paraId="6BA37D19" w14:textId="77777777" w:rsidR="00B17211" w:rsidRDefault="007F490F" w:rsidP="00B17211">
            <w:pPr>
              <w:pStyle w:val="Heading1"/>
              <w:spacing w:before="120"/>
            </w:pPr>
            <w:r>
              <w:t>F</w:t>
            </w:r>
            <w:r w:rsidRPr="003E12CA">
              <w:t xml:space="preserve">reedom of Information </w:t>
            </w:r>
            <w:r>
              <w:t>Response</w:t>
            </w:r>
          </w:p>
          <w:p w14:paraId="7A032AAE" w14:textId="77777777" w:rsidR="00B17211" w:rsidRPr="00B17211" w:rsidRDefault="00B17211" w:rsidP="007F490F">
            <w:r w:rsidRPr="007F490F">
              <w:rPr>
                <w:rStyle w:val="Heading2Char"/>
              </w:rPr>
              <w:t>Our reference:</w:t>
            </w:r>
            <w:r>
              <w:t xml:space="preserve">  FOI 2</w:t>
            </w:r>
            <w:r w:rsidR="00AC443C">
              <w:t>3</w:t>
            </w:r>
            <w:r w:rsidR="00D64F73">
              <w:t>-1712</w:t>
            </w:r>
          </w:p>
          <w:p w14:paraId="66894620" w14:textId="215B220A" w:rsidR="00B17211" w:rsidRDefault="00456324" w:rsidP="00EE2373">
            <w:r w:rsidRPr="007F490F">
              <w:rPr>
                <w:rStyle w:val="Heading2Char"/>
              </w:rPr>
              <w:t>Respon</w:t>
            </w:r>
            <w:r w:rsidR="007D55F6">
              <w:rPr>
                <w:rStyle w:val="Heading2Char"/>
              </w:rPr>
              <w:t>ded to:</w:t>
            </w:r>
            <w:r w:rsidR="007F490F">
              <w:t xml:space="preserve">  </w:t>
            </w:r>
            <w:r w:rsidR="00B70201">
              <w:t>11</w:t>
            </w:r>
            <w:r w:rsidR="006D5799">
              <w:t xml:space="preserve"> </w:t>
            </w:r>
            <w:r w:rsidR="00D64F73">
              <w:t>July</w:t>
            </w:r>
            <w:r>
              <w:t xml:space="preserve"> 2023</w:t>
            </w:r>
          </w:p>
        </w:tc>
      </w:tr>
    </w:tbl>
    <w:p w14:paraId="27B45D4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D6B3732" w14:textId="77777777" w:rsidR="00D64F73" w:rsidRPr="00D64F73" w:rsidRDefault="00D64F73" w:rsidP="00D64F73">
      <w:pPr>
        <w:pStyle w:val="Heading2"/>
      </w:pPr>
      <w:r w:rsidRPr="00D64F73">
        <w:t xml:space="preserve">Does your force use a management systems to manage and record FOI/SARs or Data Breaches? </w:t>
      </w:r>
    </w:p>
    <w:p w14:paraId="2531612B" w14:textId="77777777" w:rsidR="00D64F73" w:rsidRDefault="00D64F73" w:rsidP="00D64F73">
      <w:pPr>
        <w:pStyle w:val="Heading2"/>
      </w:pPr>
      <w:r w:rsidRPr="00D64F73">
        <w:t xml:space="preserve">If so does, what system do you have in place, what are the associated costs to the system? </w:t>
      </w:r>
    </w:p>
    <w:p w14:paraId="72696697" w14:textId="3952479C" w:rsidR="00D64F73" w:rsidRPr="00D64F73" w:rsidRDefault="00D64F73" w:rsidP="00D64F73">
      <w:r>
        <w:t xml:space="preserve">Police Scotland use Microsoft </w:t>
      </w:r>
      <w:r w:rsidR="005C4AE6">
        <w:t>SharePoint</w:t>
      </w:r>
      <w:r>
        <w:t xml:space="preserve"> for the management and recording of each of these areas. This software is part of the wider suite of Microsoft products that are available force wide. </w:t>
      </w:r>
      <w:r w:rsidRPr="007D1918">
        <w:t xml:space="preserve">As such, in terms of </w:t>
      </w:r>
      <w:r w:rsidR="005C4AE6">
        <w:t>s</w:t>
      </w:r>
      <w:r w:rsidRPr="007D1918">
        <w:t xml:space="preserve">ection 17 of the Freedom of Information (Scotland) Act 2002, this represents a notice that the </w:t>
      </w:r>
      <w:r w:rsidR="005C4AE6">
        <w:t xml:space="preserve">cost </w:t>
      </w:r>
      <w:r w:rsidRPr="007D1918">
        <w:t>information you seek is not held by Police Scotland.</w:t>
      </w:r>
    </w:p>
    <w:p w14:paraId="4B497BDF" w14:textId="77777777" w:rsidR="005C4AE6" w:rsidRDefault="005C4AE6" w:rsidP="00D64F73">
      <w:pPr>
        <w:pStyle w:val="Heading2"/>
      </w:pPr>
    </w:p>
    <w:p w14:paraId="5091A2FE" w14:textId="7A87EAD9" w:rsidR="00D64F73" w:rsidRDefault="00D64F73" w:rsidP="00D64F73">
      <w:pPr>
        <w:pStyle w:val="Heading2"/>
      </w:pPr>
      <w:r>
        <w:t>W</w:t>
      </w:r>
      <w:r w:rsidRPr="00D64F73">
        <w:t xml:space="preserve">hat specialisms/qualifications individuals hold at a management level? </w:t>
      </w:r>
    </w:p>
    <w:p w14:paraId="1710B8B1" w14:textId="3B752A90" w:rsidR="000878FC" w:rsidRPr="007D1918" w:rsidRDefault="000878FC" w:rsidP="000878FC">
      <w:pPr>
        <w:autoSpaceDE w:val="0"/>
        <w:autoSpaceDN w:val="0"/>
        <w:adjustRightInd w:val="0"/>
      </w:pPr>
      <w:r w:rsidRPr="007D1918">
        <w:t xml:space="preserve">In terms of Section 16 of the Freedom of Information (Scotland) Act 2002, I am refusing to provide you with </w:t>
      </w:r>
      <w:r w:rsidRPr="000878FC">
        <w:t>the information sought.</w:t>
      </w:r>
    </w:p>
    <w:p w14:paraId="05ADDE6B" w14:textId="18EE9841" w:rsidR="000878FC" w:rsidRPr="007D1918" w:rsidRDefault="000878FC" w:rsidP="000878FC">
      <w:pPr>
        <w:jc w:val="both"/>
      </w:pPr>
      <w:r w:rsidRPr="007D1918">
        <w:t xml:space="preserve">Section 16 requires Police Scotland when refusing to provide such information because it is exempt, to provide you with a notice which: </w:t>
      </w:r>
    </w:p>
    <w:p w14:paraId="7A3A68A3" w14:textId="77777777" w:rsidR="000878FC" w:rsidRPr="007D1918" w:rsidRDefault="000878FC" w:rsidP="000878FC">
      <w:pPr>
        <w:jc w:val="both"/>
      </w:pPr>
      <w:r w:rsidRPr="007D1918">
        <w:t xml:space="preserve">(a) states that it holds the information, </w:t>
      </w:r>
    </w:p>
    <w:p w14:paraId="2DCD3724" w14:textId="77777777" w:rsidR="000878FC" w:rsidRPr="007D1918" w:rsidRDefault="000878FC" w:rsidP="000878FC">
      <w:pPr>
        <w:jc w:val="both"/>
      </w:pPr>
      <w:r w:rsidRPr="007D1918">
        <w:t xml:space="preserve">(b) states that it is claiming an exemption, </w:t>
      </w:r>
    </w:p>
    <w:p w14:paraId="34C938B8" w14:textId="77777777" w:rsidR="000878FC" w:rsidRPr="007D1918" w:rsidRDefault="000878FC" w:rsidP="000878FC">
      <w:pPr>
        <w:jc w:val="both"/>
      </w:pPr>
      <w:r w:rsidRPr="007D1918">
        <w:t xml:space="preserve">(c) specifies the exemption in question and </w:t>
      </w:r>
    </w:p>
    <w:p w14:paraId="4083E723" w14:textId="1453A319" w:rsidR="000878FC" w:rsidRPr="007D1918" w:rsidRDefault="000878FC" w:rsidP="000878FC">
      <w:pPr>
        <w:jc w:val="both"/>
      </w:pPr>
      <w:r w:rsidRPr="007D1918">
        <w:t xml:space="preserve">(d) states, if that would not be otherwise apparent, why the exemption applies.  </w:t>
      </w:r>
    </w:p>
    <w:p w14:paraId="7FBCAEA5" w14:textId="67A4B35F" w:rsidR="000878FC" w:rsidRPr="007D1918" w:rsidRDefault="000878FC" w:rsidP="000878FC">
      <w:pPr>
        <w:jc w:val="both"/>
      </w:pPr>
      <w:r w:rsidRPr="007D1918">
        <w:t xml:space="preserve">I can confirm that Police Scotland holds the information that you have requested. </w:t>
      </w:r>
    </w:p>
    <w:p w14:paraId="431026A2" w14:textId="017EFEFD" w:rsidR="000878FC" w:rsidRDefault="00D64F73" w:rsidP="00D64F73">
      <w:pPr>
        <w:pStyle w:val="Default"/>
      </w:pPr>
      <w:r w:rsidRPr="001B10C7">
        <w:t>In this instance,</w:t>
      </w:r>
      <w:r w:rsidR="000878FC">
        <w:t xml:space="preserve"> I consider the following exemptions are applicable:</w:t>
      </w:r>
    </w:p>
    <w:p w14:paraId="7E6CA98F" w14:textId="310D6E7D" w:rsidR="00D64F73" w:rsidRPr="001B10C7" w:rsidRDefault="000878FC" w:rsidP="00D64F73">
      <w:pPr>
        <w:pStyle w:val="Default"/>
      </w:pPr>
      <w:r>
        <w:lastRenderedPageBreak/>
        <w:t>S</w:t>
      </w:r>
      <w:r w:rsidR="00D64F73" w:rsidRPr="001B10C7">
        <w:t xml:space="preserve">ections 38(1)(b) and 38(1)(2A) of the Act apply insofar as you have requested third party personal data which is exempt from disclosure where it is assessed that disclosure would contravene the data protection principles as defined in the Act. </w:t>
      </w:r>
    </w:p>
    <w:p w14:paraId="0104D14C" w14:textId="77777777" w:rsidR="00D64F73" w:rsidRPr="00D64F73" w:rsidRDefault="00D64F73" w:rsidP="00D64F73"/>
    <w:p w14:paraId="30DE0FC6" w14:textId="77777777" w:rsidR="00D64F73" w:rsidRPr="007A4295" w:rsidRDefault="00D64F73" w:rsidP="007A4295">
      <w:pPr>
        <w:pStyle w:val="Heading2"/>
      </w:pPr>
      <w:r w:rsidRPr="007A4295">
        <w:t>We would greatly appreciate if you could provide a copy of your structure and role profiles</w:t>
      </w:r>
    </w:p>
    <w:p w14:paraId="3B8FFA44" w14:textId="65A3F1F4" w:rsidR="007C007D" w:rsidRDefault="00D64F73" w:rsidP="00793DD5">
      <w:pPr>
        <w:tabs>
          <w:tab w:val="left" w:pos="5400"/>
        </w:tabs>
      </w:pPr>
      <w:r>
        <w:t>Information Disclosure Team are responsible for the management of Freedom of Information requests (FOI) and Subject Access requests (SAR), headed by an Information Manager, supported by 4 Disclosure Managers. Thereafter there are 12 Lead Disclosure Officers and 54 Disclosure Officers. It should be noted that these staff have additional responsibilities beyond FOIs and SARs.</w:t>
      </w:r>
    </w:p>
    <w:p w14:paraId="7040F8B4" w14:textId="77E7431E" w:rsidR="007C007D" w:rsidRDefault="007C007D" w:rsidP="00793DD5">
      <w:pPr>
        <w:tabs>
          <w:tab w:val="left" w:pos="5400"/>
        </w:tabs>
      </w:pPr>
      <w:r>
        <w:t xml:space="preserve">Information Assurance are responsible for the management of data breaches and </w:t>
      </w:r>
      <w:r w:rsidR="005C4AE6">
        <w:t>are</w:t>
      </w:r>
      <w:r>
        <w:t xml:space="preserve"> headed by an Information Manager. </w:t>
      </w:r>
      <w:r w:rsidR="005C4AE6">
        <w:t xml:space="preserve"> </w:t>
      </w:r>
      <w:r>
        <w:t xml:space="preserve">Data breaches are overseen by the Information Security Manager, supported by 3 Information Security Officers and 1 Information Compliance Officer. </w:t>
      </w:r>
      <w:r w:rsidR="005C4AE6">
        <w:t xml:space="preserve"> </w:t>
      </w:r>
      <w:r>
        <w:t xml:space="preserve">This area is also supported by 1 Lead Information Assurance Officer and 8 Information Assurance Officers. </w:t>
      </w:r>
      <w:r w:rsidR="005C4AE6">
        <w:t xml:space="preserve"> </w:t>
      </w:r>
      <w:r>
        <w:t xml:space="preserve">It should be noted that these staff have additional responsibilities beyond data breaches. </w:t>
      </w:r>
    </w:p>
    <w:p w14:paraId="4A7C9298" w14:textId="4605C002" w:rsidR="00BF6B81" w:rsidRPr="00B11A55" w:rsidRDefault="007C007D" w:rsidP="00793DD5">
      <w:pPr>
        <w:tabs>
          <w:tab w:val="left" w:pos="5400"/>
        </w:tabs>
      </w:pPr>
      <w:r>
        <w:t>Role Profiles are attached.</w:t>
      </w:r>
    </w:p>
    <w:p w14:paraId="28109BD9" w14:textId="77777777" w:rsidR="00496A08" w:rsidRPr="00BF6B81" w:rsidRDefault="00496A08" w:rsidP="00793DD5">
      <w:r>
        <w:t xml:space="preserve">If you require any further </w:t>
      </w:r>
      <w:r w:rsidRPr="00874BFD">
        <w:t>assistance</w:t>
      </w:r>
      <w:r>
        <w:t xml:space="preserve"> please contact us quoting the reference above.</w:t>
      </w:r>
    </w:p>
    <w:p w14:paraId="2037AA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8FF6D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7FDB1BB" w14:textId="77777777" w:rsidR="00B461B2" w:rsidRDefault="00496A08" w:rsidP="00793DD5">
      <w:r w:rsidRPr="007C470A">
        <w:t>Following an OSIC appeal, you can appeal to the Court of Session on a point of law only.</w:t>
      </w:r>
      <w:r w:rsidR="00D47E36">
        <w:t xml:space="preserve"> </w:t>
      </w:r>
    </w:p>
    <w:p w14:paraId="1A98370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C8447E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9C68D5B"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2E7C" w14:textId="77777777" w:rsidR="00195CC4" w:rsidRDefault="00195CC4" w:rsidP="00491644">
      <w:r>
        <w:separator/>
      </w:r>
    </w:p>
  </w:endnote>
  <w:endnote w:type="continuationSeparator" w:id="0">
    <w:p w14:paraId="583E626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EA7D" w14:textId="77777777" w:rsidR="00491644" w:rsidRDefault="00491644">
    <w:pPr>
      <w:pStyle w:val="Footer"/>
    </w:pPr>
  </w:p>
  <w:p w14:paraId="6F4C985F" w14:textId="435540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4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C28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597A065" wp14:editId="04F1423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6863E07" wp14:editId="57066AA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11C2C3" w14:textId="3EBAD2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4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FAAB" w14:textId="77777777" w:rsidR="00491644" w:rsidRDefault="00491644">
    <w:pPr>
      <w:pStyle w:val="Footer"/>
    </w:pPr>
  </w:p>
  <w:p w14:paraId="034940E0" w14:textId="1B2400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4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9E7E" w14:textId="77777777" w:rsidR="00195CC4" w:rsidRDefault="00195CC4" w:rsidP="00491644">
      <w:r>
        <w:separator/>
      </w:r>
    </w:p>
  </w:footnote>
  <w:footnote w:type="continuationSeparator" w:id="0">
    <w:p w14:paraId="42A07E1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7A48" w14:textId="16747E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4A5">
      <w:rPr>
        <w:rFonts w:ascii="Times New Roman" w:hAnsi="Times New Roman" w:cs="Times New Roman"/>
        <w:b/>
        <w:color w:val="FF0000"/>
      </w:rPr>
      <w:t>OFFICIAL</w:t>
    </w:r>
    <w:r>
      <w:rPr>
        <w:rFonts w:ascii="Times New Roman" w:hAnsi="Times New Roman" w:cs="Times New Roman"/>
        <w:b/>
        <w:color w:val="FF0000"/>
      </w:rPr>
      <w:fldChar w:fldCharType="end"/>
    </w:r>
  </w:p>
  <w:p w14:paraId="3D24076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EBB9" w14:textId="183E1A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4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370D" w14:textId="0E4076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4A5">
      <w:rPr>
        <w:rFonts w:ascii="Times New Roman" w:hAnsi="Times New Roman" w:cs="Times New Roman"/>
        <w:b/>
        <w:color w:val="FF0000"/>
      </w:rPr>
      <w:t>OFFICIAL</w:t>
    </w:r>
    <w:r>
      <w:rPr>
        <w:rFonts w:ascii="Times New Roman" w:hAnsi="Times New Roman" w:cs="Times New Roman"/>
        <w:b/>
        <w:color w:val="FF0000"/>
      </w:rPr>
      <w:fldChar w:fldCharType="end"/>
    </w:r>
  </w:p>
  <w:p w14:paraId="1649E72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8205100">
    <w:abstractNumId w:val="1"/>
  </w:num>
  <w:num w:numId="2" w16cid:durableId="132392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78FC"/>
    <w:rsid w:val="00090F3B"/>
    <w:rsid w:val="000E6526"/>
    <w:rsid w:val="00141533"/>
    <w:rsid w:val="00167528"/>
    <w:rsid w:val="00195CC4"/>
    <w:rsid w:val="001E64A5"/>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C4AE6"/>
    <w:rsid w:val="006D5799"/>
    <w:rsid w:val="00750D83"/>
    <w:rsid w:val="00793DD5"/>
    <w:rsid w:val="007A4295"/>
    <w:rsid w:val="007C007D"/>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0201"/>
    <w:rsid w:val="00B71B3C"/>
    <w:rsid w:val="00BC389E"/>
    <w:rsid w:val="00BE1888"/>
    <w:rsid w:val="00BF6B81"/>
    <w:rsid w:val="00C077A8"/>
    <w:rsid w:val="00C606A2"/>
    <w:rsid w:val="00C63872"/>
    <w:rsid w:val="00C84948"/>
    <w:rsid w:val="00CF1111"/>
    <w:rsid w:val="00D05706"/>
    <w:rsid w:val="00D27DC5"/>
    <w:rsid w:val="00D47E36"/>
    <w:rsid w:val="00D64F73"/>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AE7C5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5443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571</Words>
  <Characters>3261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2023-07-11T13:36:00Z</cp:lastPrinted>
  <dcterms:created xsi:type="dcterms:W3CDTF">2021-10-06T12:31:00Z</dcterms:created>
  <dcterms:modified xsi:type="dcterms:W3CDTF">2023-07-11T13:36:00Z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