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0730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F669A">
              <w:t>2471</w:t>
            </w:r>
          </w:p>
          <w:p w14:paraId="34BDABA6" w14:textId="459A481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669A">
              <w:t>11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9274C4" w14:textId="411AA2C2" w:rsidR="000F669A" w:rsidRPr="000F669A" w:rsidRDefault="000F669A" w:rsidP="000F669A">
      <w:pPr>
        <w:rPr>
          <w:rFonts w:eastAsiaTheme="majorEastAsia" w:cstheme="majorBidi"/>
          <w:b/>
          <w:color w:val="000000" w:themeColor="text1"/>
          <w:szCs w:val="26"/>
        </w:rPr>
      </w:pPr>
      <w:r w:rsidRPr="000F669A">
        <w:rPr>
          <w:rFonts w:eastAsiaTheme="majorEastAsia" w:cstheme="majorBidi"/>
          <w:b/>
          <w:color w:val="000000" w:themeColor="text1"/>
          <w:szCs w:val="26"/>
        </w:rPr>
        <w:t>From 2004 to the present, has Police Scotland received any reports, complaints, or calls regarding:</w:t>
      </w:r>
    </w:p>
    <w:p w14:paraId="36964C8F" w14:textId="77777777" w:rsidR="000F669A" w:rsidRPr="000F669A" w:rsidRDefault="000F669A" w:rsidP="000F669A">
      <w:pPr>
        <w:rPr>
          <w:rFonts w:eastAsiaTheme="majorEastAsia" w:cstheme="majorBidi"/>
          <w:b/>
          <w:color w:val="000000" w:themeColor="text1"/>
          <w:szCs w:val="26"/>
        </w:rPr>
      </w:pPr>
      <w:r w:rsidRPr="000F669A">
        <w:rPr>
          <w:rFonts w:eastAsiaTheme="majorEastAsia" w:cstheme="majorBidi"/>
          <w:b/>
          <w:color w:val="000000" w:themeColor="text1"/>
          <w:szCs w:val="26"/>
        </w:rPr>
        <w:t xml:space="preserve">Physical altercations, fights, or violence occurring on City of Edinburgh Council worksites in the Calder area or any other area in Edinburgh </w:t>
      </w:r>
    </w:p>
    <w:p w14:paraId="1246B991" w14:textId="77777777" w:rsidR="000F669A" w:rsidRPr="000F669A" w:rsidRDefault="000F669A" w:rsidP="000F669A">
      <w:pPr>
        <w:rPr>
          <w:rFonts w:eastAsiaTheme="majorEastAsia" w:cstheme="majorBidi"/>
          <w:b/>
          <w:color w:val="000000" w:themeColor="text1"/>
          <w:szCs w:val="26"/>
        </w:rPr>
      </w:pPr>
      <w:r w:rsidRPr="000F669A">
        <w:rPr>
          <w:rFonts w:eastAsiaTheme="majorEastAsia" w:cstheme="majorBidi"/>
          <w:b/>
          <w:color w:val="000000" w:themeColor="text1"/>
          <w:szCs w:val="26"/>
        </w:rPr>
        <w:t>Particularly incidents involving tradespeople, council employees, or contractors</w:t>
      </w:r>
    </w:p>
    <w:p w14:paraId="237CACC6" w14:textId="77777777" w:rsidR="000F669A" w:rsidRPr="000F669A" w:rsidRDefault="000F669A" w:rsidP="000F669A">
      <w:pPr>
        <w:rPr>
          <w:rFonts w:eastAsiaTheme="majorEastAsia" w:cstheme="majorBidi"/>
          <w:b/>
          <w:color w:val="000000" w:themeColor="text1"/>
          <w:szCs w:val="26"/>
        </w:rPr>
      </w:pPr>
      <w:r w:rsidRPr="000F669A">
        <w:rPr>
          <w:rFonts w:eastAsiaTheme="majorEastAsia" w:cstheme="majorBidi"/>
          <w:b/>
          <w:color w:val="000000" w:themeColor="text1"/>
          <w:szCs w:val="26"/>
        </w:rPr>
        <w:t>If so, please provide:</w:t>
      </w:r>
    </w:p>
    <w:p w14:paraId="0203993B" w14:textId="77777777" w:rsidR="000F669A" w:rsidRPr="000F669A" w:rsidRDefault="000F669A" w:rsidP="000F669A">
      <w:pPr>
        <w:rPr>
          <w:rFonts w:eastAsiaTheme="majorEastAsia" w:cstheme="majorBidi"/>
          <w:b/>
          <w:color w:val="000000" w:themeColor="text1"/>
          <w:szCs w:val="26"/>
        </w:rPr>
      </w:pPr>
      <w:r w:rsidRPr="000F669A">
        <w:rPr>
          <w:rFonts w:eastAsiaTheme="majorEastAsia" w:cstheme="majorBidi"/>
          <w:b/>
          <w:color w:val="000000" w:themeColor="text1"/>
          <w:szCs w:val="26"/>
        </w:rPr>
        <w:t>The number of incidents reported</w:t>
      </w:r>
    </w:p>
    <w:p w14:paraId="069D9DF6" w14:textId="77777777" w:rsidR="000F669A" w:rsidRPr="000F669A" w:rsidRDefault="000F669A" w:rsidP="000F669A">
      <w:pPr>
        <w:rPr>
          <w:rFonts w:eastAsiaTheme="majorEastAsia" w:cstheme="majorBidi"/>
          <w:b/>
          <w:color w:val="000000" w:themeColor="text1"/>
          <w:szCs w:val="26"/>
        </w:rPr>
      </w:pPr>
      <w:r w:rsidRPr="000F669A">
        <w:rPr>
          <w:rFonts w:eastAsiaTheme="majorEastAsia" w:cstheme="majorBidi"/>
          <w:b/>
          <w:color w:val="000000" w:themeColor="text1"/>
          <w:szCs w:val="26"/>
        </w:rPr>
        <w:t>The years they occurred</w:t>
      </w:r>
    </w:p>
    <w:p w14:paraId="0751FB00" w14:textId="55861E20" w:rsidR="000F669A" w:rsidRPr="000F669A" w:rsidRDefault="000F669A" w:rsidP="000F669A">
      <w:pPr>
        <w:rPr>
          <w:rFonts w:eastAsiaTheme="majorEastAsia" w:cstheme="majorBidi"/>
          <w:b/>
          <w:color w:val="000000" w:themeColor="text1"/>
          <w:szCs w:val="26"/>
        </w:rPr>
      </w:pPr>
      <w:r w:rsidRPr="000F669A">
        <w:rPr>
          <w:rFonts w:eastAsiaTheme="majorEastAsia" w:cstheme="majorBidi"/>
          <w:b/>
          <w:color w:val="000000" w:themeColor="text1"/>
          <w:szCs w:val="26"/>
        </w:rPr>
        <w:t>W</w:t>
      </w: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0F669A">
        <w:rPr>
          <w:rFonts w:eastAsiaTheme="majorEastAsia" w:cstheme="majorBidi"/>
          <w:b/>
          <w:color w:val="000000" w:themeColor="text1"/>
          <w:szCs w:val="26"/>
        </w:rPr>
        <w:t>ether investigations were launched and the outcome</w:t>
      </w:r>
    </w:p>
    <w:p w14:paraId="1DFFE8CE" w14:textId="77777777" w:rsidR="000F669A" w:rsidRDefault="000F669A" w:rsidP="000F669A">
      <w:pPr>
        <w:rPr>
          <w:rFonts w:eastAsiaTheme="majorEastAsia" w:cstheme="majorBidi"/>
          <w:b/>
          <w:color w:val="000000" w:themeColor="text1"/>
          <w:szCs w:val="26"/>
        </w:rPr>
      </w:pPr>
      <w:r w:rsidRPr="000F669A">
        <w:rPr>
          <w:rFonts w:eastAsiaTheme="majorEastAsia" w:cstheme="majorBidi"/>
          <w:b/>
          <w:color w:val="000000" w:themeColor="text1"/>
          <w:szCs w:val="26"/>
        </w:rPr>
        <w:t>Whether any arrests or charges resulted</w:t>
      </w:r>
    </w:p>
    <w:p w14:paraId="344ACF3E" w14:textId="153E9C53" w:rsidR="000F669A" w:rsidRDefault="000F669A" w:rsidP="000F669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0B289AB6" w:rsidR="00EF0FBB" w:rsidRDefault="000F669A" w:rsidP="000F669A">
      <w:r>
        <w:t>By way of explanation, we are unable to search crimes based on locus type, in this case</w:t>
      </w:r>
      <w:r>
        <w:t xml:space="preserve"> </w:t>
      </w:r>
      <w:r>
        <w:t xml:space="preserve">being a </w:t>
      </w:r>
      <w:r>
        <w:t>worksite</w:t>
      </w:r>
      <w:r>
        <w:t xml:space="preserve">. </w:t>
      </w:r>
      <w:r>
        <w:t xml:space="preserve">Crime locus would be recorded as an actual address. </w:t>
      </w:r>
      <w:r>
        <w:t xml:space="preserve">The only way to </w:t>
      </w:r>
      <w:r>
        <w:t xml:space="preserve">establish </w:t>
      </w:r>
      <w:r>
        <w:t>this would be to</w:t>
      </w:r>
      <w:r>
        <w:t xml:space="preserve"> manually </w:t>
      </w:r>
      <w:r>
        <w:t xml:space="preserve">review all </w:t>
      </w:r>
      <w:r>
        <w:t>relevant reports</w:t>
      </w:r>
      <w:r>
        <w:t xml:space="preserve"> - an exercise which would</w:t>
      </w:r>
      <w:r>
        <w:t xml:space="preserve"> </w:t>
      </w:r>
      <w:r>
        <w:t>far</w:t>
      </w:r>
      <w:r>
        <w:t xml:space="preserve"> </w:t>
      </w:r>
      <w:r>
        <w:t>exceed the cost limit set out in the Fees Regulations.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67FB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6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1BEE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6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41A7B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6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B1309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6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1792A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6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293B6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6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0F669A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475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E66E5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2025-08-11T12:53:00Z</dcterms:created>
  <dcterms:modified xsi:type="dcterms:W3CDTF">2025-08-11T13:03:00Z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