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5E38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4211E">
              <w:t>2324</w:t>
            </w:r>
          </w:p>
          <w:p w14:paraId="34BDABA6" w14:textId="66BB06E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2032">
              <w:t>0</w:t>
            </w:r>
            <w:r w:rsidR="00641309">
              <w:t>5</w:t>
            </w:r>
            <w:r w:rsidR="00CC2032">
              <w:t xml:space="preserve">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8B6E76" w14:textId="45EB8A89" w:rsidR="009B1391" w:rsidRDefault="00CC2032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P</w:t>
      </w:r>
      <w:r w:rsidR="002E3704" w:rsidRPr="002E3704">
        <w:rPr>
          <w:rFonts w:eastAsiaTheme="majorEastAsia" w:cstheme="majorBidi"/>
          <w:b/>
          <w:color w:val="000000" w:themeColor="text1"/>
          <w:szCs w:val="26"/>
        </w:rPr>
        <w:t>lease supply the following for the period 1 Jan 2019 to the most recent month available:</w:t>
      </w:r>
    </w:p>
    <w:p w14:paraId="17F7B36B" w14:textId="22D23D6E" w:rsidR="00CC2032" w:rsidRPr="009B1391" w:rsidRDefault="002E3704" w:rsidP="009B139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B1391">
        <w:rPr>
          <w:rFonts w:eastAsiaTheme="majorEastAsia" w:cstheme="majorBidi"/>
          <w:b/>
          <w:color w:val="000000" w:themeColor="text1"/>
          <w:szCs w:val="26"/>
        </w:rPr>
        <w:t>Monthly arrest totals broken down by Home Office crime type.  </w:t>
      </w:r>
    </w:p>
    <w:p w14:paraId="1B702355" w14:textId="77777777" w:rsidR="00CC2032" w:rsidRDefault="00CC2032" w:rsidP="00CC2032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380847A6" w14:textId="77777777" w:rsidR="00CC2032" w:rsidRDefault="00CC2032" w:rsidP="00CC2032">
      <w:r>
        <w:t xml:space="preserve">When a person is arrested, a statement of arrest should be read over as soon as reasonably practicable, and details recorded in the arresting officer’s notebook.  </w:t>
      </w:r>
    </w:p>
    <w:p w14:paraId="30B187FE" w14:textId="77777777" w:rsidR="00CC2032" w:rsidRDefault="00CC2032" w:rsidP="00CC2032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25BAE933" w14:textId="77777777" w:rsidR="00CC2032" w:rsidRPr="00A732CA" w:rsidRDefault="00CC2032" w:rsidP="00CC2032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0E911FC6" w14:textId="77777777" w:rsidR="00CC2032" w:rsidRPr="00A732CA" w:rsidRDefault="00CC2032" w:rsidP="00CC2032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707CA506" w14:textId="77777777" w:rsidR="00CC2032" w:rsidRPr="00A732CA" w:rsidRDefault="00CC2032" w:rsidP="00CC2032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78D3DCEC" w14:textId="77777777" w:rsidR="00CC2032" w:rsidRPr="00453F0A" w:rsidRDefault="00CC2032" w:rsidP="00CC2032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2CF52C7" w14:textId="77777777" w:rsidR="00CC2032" w:rsidRDefault="00CC2032" w:rsidP="00CC2032">
      <w:r>
        <w:t xml:space="preserve">For the reasons outlined above, Police Scotland do not collate data on arrests.  </w:t>
      </w:r>
    </w:p>
    <w:p w14:paraId="1BAAFDC6" w14:textId="77777777" w:rsidR="00CC2032" w:rsidRDefault="00CC2032" w:rsidP="00CC2032">
      <w:r w:rsidRPr="00CC2032">
        <w:lastRenderedPageBreak/>
        <w:t>Notwithstanding, Home Office Crime Classifications do not extend to Scotland.</w:t>
      </w:r>
      <w:r>
        <w:t xml:space="preserve"> 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>.</w:t>
      </w:r>
    </w:p>
    <w:p w14:paraId="16A77EAD" w14:textId="1267300C" w:rsidR="00CC2032" w:rsidRDefault="00CC2032" w:rsidP="00CC2032">
      <w:r>
        <w:t xml:space="preserve">Instead, data is compiled and published based on recorded and detected crimes - </w:t>
      </w:r>
      <w:hyperlink r:id="rId12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32B3795B" w14:textId="77777777" w:rsidR="00CC2032" w:rsidRDefault="00CC2032" w:rsidP="00CC203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0FBD57D4" w14:textId="77777777" w:rsidR="009B1391" w:rsidRDefault="009B1391" w:rsidP="00CC2032"/>
    <w:p w14:paraId="4AF7B78D" w14:textId="77777777" w:rsidR="009B1391" w:rsidRDefault="002E3704" w:rsidP="009B1391">
      <w:pPr>
        <w:pStyle w:val="Heading2"/>
        <w:numPr>
          <w:ilvl w:val="0"/>
          <w:numId w:val="2"/>
        </w:numPr>
      </w:pPr>
      <w:r w:rsidRPr="002E3704">
        <w:t>Recorded offences and separate arrest totals for:</w:t>
      </w:r>
    </w:p>
    <w:p w14:paraId="11761EF1" w14:textId="77777777" w:rsidR="009B1391" w:rsidRDefault="009B1391" w:rsidP="009B1391">
      <w:pPr>
        <w:pStyle w:val="Heading2"/>
        <w:numPr>
          <w:ilvl w:val="0"/>
          <w:numId w:val="3"/>
        </w:numPr>
      </w:pPr>
      <w:r w:rsidRPr="009B1391">
        <w:t>Residential burglary</w:t>
      </w:r>
      <w:r w:rsidRPr="002E3704">
        <w:t> </w:t>
      </w:r>
    </w:p>
    <w:p w14:paraId="023A310D" w14:textId="60F60C1A" w:rsidR="009B1391" w:rsidRPr="009B1391" w:rsidRDefault="009B1391" w:rsidP="009B1391">
      <w:pPr>
        <w:pStyle w:val="Heading2"/>
        <w:numPr>
          <w:ilvl w:val="0"/>
          <w:numId w:val="3"/>
        </w:numPr>
      </w:pPr>
      <w:r w:rsidRPr="002E3704">
        <w:t>Knife</w:t>
      </w:r>
      <w:r w:rsidRPr="002E3704">
        <w:noBreakHyphen/>
        <w:t>enabled crime</w:t>
      </w:r>
      <w:r w:rsidRPr="002E3704">
        <w:t> </w:t>
      </w:r>
    </w:p>
    <w:p w14:paraId="0FDB28CD" w14:textId="77777777" w:rsidR="009B1391" w:rsidRPr="009B1391" w:rsidRDefault="009B1391" w:rsidP="009B1391">
      <w:pPr>
        <w:pStyle w:val="Heading2"/>
        <w:numPr>
          <w:ilvl w:val="0"/>
          <w:numId w:val="3"/>
        </w:numPr>
      </w:pPr>
      <w:r w:rsidRPr="009B1391">
        <w:t>Sexual offences  </w:t>
      </w:r>
    </w:p>
    <w:p w14:paraId="3FD9855E" w14:textId="75EA4EDC" w:rsidR="009B1391" w:rsidRDefault="009B1391" w:rsidP="006879B0">
      <w:r>
        <w:t xml:space="preserve">The information sought is publicly available: </w:t>
      </w:r>
      <w:hyperlink r:id="rId13" w:history="1">
        <w:r>
          <w:rPr>
            <w:rStyle w:val="Hyperlink"/>
          </w:rPr>
          <w:t>Crime data - Police Scotland</w:t>
        </w:r>
      </w:hyperlink>
    </w:p>
    <w:p w14:paraId="0EFCA3BD" w14:textId="6A14ED1E" w:rsidR="009B1391" w:rsidRDefault="009B1391" w:rsidP="006879B0"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D224C80" w14:textId="77777777" w:rsidR="009B1391" w:rsidRDefault="009B1391" w:rsidP="006879B0">
      <w:r>
        <w:t>“Information which the applicant can reasonably obtain other than by requesting it […] is exempt information”.</w:t>
      </w:r>
    </w:p>
    <w:p w14:paraId="687C5FF6" w14:textId="77777777" w:rsidR="009B1391" w:rsidRDefault="009B1391" w:rsidP="009B1391">
      <w:r>
        <w:t xml:space="preserve">As explained above, </w:t>
      </w:r>
      <w:r w:rsidRPr="00CC2032">
        <w:t xml:space="preserve">crimes in Scotland are recorded in accordance with the </w:t>
      </w:r>
      <w:hyperlink r:id="rId14" w:history="1">
        <w:r>
          <w:rPr>
            <w:rStyle w:val="Hyperlink"/>
          </w:rPr>
          <w:t>(SGJD)</w:t>
        </w:r>
      </w:hyperlink>
      <w:r>
        <w:t xml:space="preserve"> </w:t>
      </w:r>
      <w:r w:rsidRPr="000D72FD">
        <w:t>offence classifications</w:t>
      </w:r>
      <w:r w:rsidRPr="00CC2032">
        <w:t xml:space="preserve">. </w:t>
      </w:r>
    </w:p>
    <w:p w14:paraId="2C5865BD" w14:textId="21A080E1" w:rsidR="009B1391" w:rsidRDefault="009B1391" w:rsidP="006879B0">
      <w:r w:rsidRPr="00CC2032">
        <w:t xml:space="preserve">The most relevant </w:t>
      </w:r>
      <w:r>
        <w:t>classifications</w:t>
      </w:r>
      <w:r w:rsidRPr="00CC2032">
        <w:t xml:space="preserve"> would be Theft by Housebreaking - dwelling and the various knife related crime classifications</w:t>
      </w:r>
      <w:r>
        <w:t xml:space="preserve"> can be searched for by using ‘blade’ or ‘point’.</w:t>
      </w:r>
    </w:p>
    <w:p w14:paraId="07852FC7" w14:textId="4502E6C9" w:rsidR="009B1391" w:rsidRPr="009B1391" w:rsidRDefault="009B1391" w:rsidP="009B1391">
      <w:pPr>
        <w:ind w:left="360"/>
      </w:pPr>
    </w:p>
    <w:p w14:paraId="3E752A0B" w14:textId="77777777" w:rsidR="009B1391" w:rsidRDefault="002E3704" w:rsidP="009B1391">
      <w:pPr>
        <w:pStyle w:val="Heading2"/>
        <w:numPr>
          <w:ilvl w:val="0"/>
          <w:numId w:val="3"/>
        </w:numPr>
      </w:pPr>
      <w:r w:rsidRPr="009B1391">
        <w:t>Gang</w:t>
      </w:r>
      <w:r w:rsidRPr="009B1391">
        <w:noBreakHyphen/>
        <w:t>related violence</w:t>
      </w:r>
      <w:r w:rsidRPr="002E3704">
        <w:t> </w:t>
      </w:r>
    </w:p>
    <w:p w14:paraId="1D8A9D60" w14:textId="7A18CE50" w:rsidR="00A401A5" w:rsidRDefault="00BB74FD" w:rsidP="00A401A5">
      <w:r>
        <w:t>U</w:t>
      </w:r>
      <w:r w:rsidR="00A401A5">
        <w:t>nfortunately</w:t>
      </w:r>
      <w:r>
        <w:t>,</w:t>
      </w:r>
      <w:r w:rsidR="00A401A5">
        <w:t xml:space="preserve"> </w:t>
      </w:r>
      <w:r w:rsidR="00A401A5" w:rsidRPr="00453F0A">
        <w:t>I estimate that it would cost well in excess</w:t>
      </w:r>
      <w:r w:rsidR="00A401A5">
        <w:t xml:space="preserve"> of</w:t>
      </w:r>
      <w:r w:rsidR="00A401A5" w:rsidRPr="00453F0A">
        <w:t xml:space="preserve"> </w:t>
      </w:r>
      <w:r w:rsidR="00A401A5">
        <w:t>t</w:t>
      </w:r>
      <w:r w:rsidR="00A401A5" w:rsidRPr="00453F0A">
        <w:t xml:space="preserve">he </w:t>
      </w:r>
      <w:r w:rsidR="00A401A5" w:rsidRPr="00982D19">
        <w:t>current FOI cost threshold</w:t>
      </w:r>
      <w:r w:rsidR="00A401A5">
        <w:t xml:space="preserve"> of </w:t>
      </w:r>
      <w:r w:rsidR="00A401A5" w:rsidRPr="00453F0A">
        <w:t>£600</w:t>
      </w:r>
      <w:r w:rsidR="00A401A5">
        <w:t xml:space="preserve"> to process your request.  I am therefore refusing to provide the information sought in terms of s</w:t>
      </w:r>
      <w:r w:rsidR="00A401A5" w:rsidRPr="00453F0A">
        <w:t xml:space="preserve">ection 12(1) </w:t>
      </w:r>
      <w:r w:rsidR="00A401A5">
        <w:t xml:space="preserve">of the Act - </w:t>
      </w:r>
      <w:r w:rsidR="00A401A5" w:rsidRPr="00453F0A">
        <w:t>Excessive Cost of Compliance</w:t>
      </w:r>
      <w:r w:rsidR="00A401A5">
        <w:t>.</w:t>
      </w:r>
    </w:p>
    <w:p w14:paraId="42BD4D49" w14:textId="152CFDFF" w:rsidR="00BB74FD" w:rsidRDefault="00A401A5" w:rsidP="00A401A5">
      <w:r>
        <w:t xml:space="preserve">By way of explanation, </w:t>
      </w:r>
      <w:r w:rsidRPr="00CC2032">
        <w:t>there are no flags/ markers or searchable fields within our crime recording system that would indicate a crime or offence was​ gang</w:t>
      </w:r>
      <w:r w:rsidR="00BB74FD">
        <w:t xml:space="preserve"> </w:t>
      </w:r>
      <w:r w:rsidRPr="00CC2032">
        <w:t>related</w:t>
      </w:r>
      <w:r w:rsidR="00BB74FD">
        <w:t>.</w:t>
      </w:r>
    </w:p>
    <w:p w14:paraId="69C42E2F" w14:textId="5DE2C91F" w:rsidR="00A401A5" w:rsidRDefault="00BB74FD" w:rsidP="00A401A5">
      <w:r>
        <w:lastRenderedPageBreak/>
        <w:t>Collation of</w:t>
      </w:r>
      <w:r w:rsidR="00A401A5" w:rsidRPr="00CC2032">
        <w:t xml:space="preserve"> data would </w:t>
      </w:r>
      <w:r w:rsidR="00A401A5">
        <w:t xml:space="preserve">require </w:t>
      </w:r>
      <w:r w:rsidR="00A401A5" w:rsidRPr="00CC2032">
        <w:t>individual</w:t>
      </w:r>
      <w:r w:rsidR="00A401A5">
        <w:t xml:space="preserve"> review of each crime report for</w:t>
      </w:r>
      <w:r w:rsidR="00A401A5" w:rsidRPr="00CC2032">
        <w:t xml:space="preserve"> relevance</w:t>
      </w:r>
      <w:r w:rsidR="00A401A5">
        <w:t xml:space="preserve"> - </w:t>
      </w:r>
      <w:r w:rsidR="00A401A5" w:rsidRPr="00CC2032">
        <w:t>an exercise that would far exceed the cost threshold set out within the Act</w:t>
      </w:r>
      <w:r w:rsidR="00A401A5">
        <w:t>.</w:t>
      </w:r>
    </w:p>
    <w:p w14:paraId="61D3B8B5" w14:textId="77777777" w:rsidR="009B1391" w:rsidRDefault="009B1391" w:rsidP="00A401A5"/>
    <w:p w14:paraId="3BB43082" w14:textId="77777777" w:rsidR="00A401A5" w:rsidRDefault="002E3704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3704">
        <w:rPr>
          <w:rFonts w:eastAsiaTheme="majorEastAsia" w:cstheme="majorBidi"/>
          <w:b/>
          <w:color w:val="000000" w:themeColor="text1"/>
          <w:szCs w:val="26"/>
        </w:rPr>
        <w:t>3. Grooming</w:t>
      </w:r>
      <w:r w:rsidRPr="002E3704">
        <w:rPr>
          <w:rFonts w:eastAsiaTheme="majorEastAsia" w:cstheme="majorBidi"/>
          <w:b/>
          <w:color w:val="000000" w:themeColor="text1"/>
          <w:szCs w:val="26"/>
        </w:rPr>
        <w:noBreakHyphen/>
        <w:t>gang investigations: number opened, number concluded, prosecutions secured.  </w:t>
      </w:r>
    </w:p>
    <w:p w14:paraId="5C40B566" w14:textId="77777777" w:rsidR="00A401A5" w:rsidRDefault="00A401A5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0B9F84A" w14:textId="77777777" w:rsidR="00BB74FD" w:rsidRDefault="00A401A5" w:rsidP="00A401A5">
      <w:r w:rsidRPr="00A401A5">
        <w:t>Any such instance would be recorded as Rape/ Sexual Assault</w:t>
      </w:r>
      <w:r w:rsidR="00BB74FD">
        <w:t xml:space="preserve">/ </w:t>
      </w:r>
      <w:r w:rsidR="00BB74FD" w:rsidRPr="00BB74FD">
        <w:t>Grooming of children for the purposes of sexual offences</w:t>
      </w:r>
      <w:r w:rsidRPr="00A401A5">
        <w:t xml:space="preserve"> etc. in accordance with the crime classification</w:t>
      </w:r>
      <w:r>
        <w:t>s</w:t>
      </w:r>
      <w:r w:rsidRPr="00A401A5">
        <w:t xml:space="preserve"> and we have no </w:t>
      </w:r>
      <w:r>
        <w:t xml:space="preserve">flags/ </w:t>
      </w:r>
      <w:r w:rsidRPr="00A401A5">
        <w:t>markers</w:t>
      </w:r>
      <w:r>
        <w:t xml:space="preserve"> </w:t>
      </w:r>
      <w:r w:rsidRPr="00A401A5">
        <w:t>for those where a gang is alleged to have been involved. </w:t>
      </w:r>
    </w:p>
    <w:p w14:paraId="7736D2CC" w14:textId="7A552D5B" w:rsidR="00A401A5" w:rsidRDefault="00A401A5" w:rsidP="00A401A5">
      <w:r>
        <w:t>The only way to collate this data would be to manually assess</w:t>
      </w:r>
      <w:r w:rsidR="00E46B52">
        <w:t xml:space="preserve"> </w:t>
      </w:r>
      <w:r w:rsidR="003A3843">
        <w:t xml:space="preserve">all </w:t>
      </w:r>
      <w:r w:rsidR="00E46B52">
        <w:t xml:space="preserve">relevant </w:t>
      </w:r>
      <w:r>
        <w:t>report</w:t>
      </w:r>
      <w:r w:rsidR="00E46B52">
        <w:t>s</w:t>
      </w:r>
      <w:r w:rsidR="003A3843">
        <w:t xml:space="preserve"> - </w:t>
      </w:r>
      <w:r>
        <w:t>clearly an exercise that would far exceed the cost threshold set out within the Act</w:t>
      </w:r>
      <w:r w:rsidR="00920A03">
        <w:t>.</w:t>
      </w:r>
    </w:p>
    <w:p w14:paraId="25CBEA58" w14:textId="77777777" w:rsidR="00BB74FD" w:rsidRDefault="00A401A5" w:rsidP="009D2AA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prosecution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7F17B30D" w14:textId="604A848C" w:rsidR="003A3843" w:rsidRDefault="002E3704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3704">
        <w:rPr>
          <w:rFonts w:eastAsiaTheme="majorEastAsia" w:cstheme="majorBidi"/>
          <w:b/>
          <w:color w:val="000000" w:themeColor="text1"/>
          <w:szCs w:val="26"/>
        </w:rPr>
        <w:br/>
        <w:t>4. Arrests, charges, or convictions involving foreign</w:t>
      </w:r>
      <w:r w:rsidRPr="002E3704">
        <w:rPr>
          <w:rFonts w:eastAsiaTheme="majorEastAsia" w:cstheme="majorBidi"/>
          <w:b/>
          <w:color w:val="000000" w:themeColor="text1"/>
          <w:szCs w:val="26"/>
        </w:rPr>
        <w:noBreakHyphen/>
        <w:t>national suspects (please break down by nationality if held).  </w:t>
      </w:r>
    </w:p>
    <w:p w14:paraId="55E089FB" w14:textId="2475DD5E" w:rsidR="003A3843" w:rsidRDefault="003A3843" w:rsidP="009D2AA5">
      <w:pPr>
        <w:tabs>
          <w:tab w:val="left" w:pos="5400"/>
        </w:tabs>
      </w:pPr>
      <w:r w:rsidRPr="003A3843">
        <w:t>In terms of Arrests,</w:t>
      </w:r>
      <w:r>
        <w:t xml:space="preserve"> p</w:t>
      </w:r>
      <w:r w:rsidRPr="003A3843">
        <w:t xml:space="preserve">lease see our explanation </w:t>
      </w:r>
      <w:r>
        <w:t>in</w:t>
      </w:r>
      <w:r w:rsidRPr="003A3843">
        <w:t xml:space="preserve"> Question 1</w:t>
      </w:r>
      <w:r>
        <w:t>.</w:t>
      </w:r>
    </w:p>
    <w:p w14:paraId="3D64D17B" w14:textId="77777777" w:rsidR="003A3843" w:rsidRDefault="003A3843" w:rsidP="009D2AA5">
      <w:pPr>
        <w:tabs>
          <w:tab w:val="left" w:pos="5400"/>
        </w:tabs>
      </w:pPr>
      <w:r w:rsidRPr="003A3843">
        <w:t>In relation to convictions</w:t>
      </w:r>
      <w:r>
        <w:t xml:space="preserve">, </w:t>
      </w:r>
      <w:r w:rsidRPr="003A3843">
        <w:t>Police Scotland does not hold criminal conviction data and section 17 of the Act therefore applies.  You may wish to contact the Crown Office and Procurator Fiscal Service (COPFS) and/ or the Scottish Courts Service.</w:t>
      </w:r>
    </w:p>
    <w:p w14:paraId="7AB8F89F" w14:textId="062EB7C5" w:rsidR="003A3843" w:rsidRDefault="003A3843" w:rsidP="009D2AA5">
      <w:pPr>
        <w:tabs>
          <w:tab w:val="left" w:pos="5400"/>
        </w:tabs>
      </w:pPr>
      <w:r w:rsidRPr="003A3843">
        <w:t>For charges</w:t>
      </w:r>
      <w:r>
        <w:t xml:space="preserve">, </w:t>
      </w:r>
      <w:r w:rsidRPr="003A3843">
        <w:t>I estimate that it would cost well in excess of the current FOI cost threshold of £600 to process your request and I am therefore refusing to provide the information sought in terms of section 12(1) - Excessive Cost of Compliance</w:t>
      </w:r>
      <w:r>
        <w:t>.</w:t>
      </w:r>
    </w:p>
    <w:p w14:paraId="0F8F44FF" w14:textId="1643FD7D" w:rsidR="003A3843" w:rsidRDefault="003A3843" w:rsidP="009D2AA5">
      <w:pPr>
        <w:tabs>
          <w:tab w:val="left" w:pos="5400"/>
        </w:tabs>
      </w:pPr>
      <w:r>
        <w:t>T</w:t>
      </w:r>
      <w:r w:rsidRPr="003A3843">
        <w:t>he nationality of parties linked to crime in any capacity (victim/ accused etc) is not a</w:t>
      </w:r>
      <w:r>
        <w:t xml:space="preserve"> </w:t>
      </w:r>
      <w:r w:rsidRPr="003A3843">
        <w:t>mandatory</w:t>
      </w:r>
      <w:r>
        <w:t xml:space="preserve"> </w:t>
      </w:r>
      <w:r w:rsidRPr="003A3843">
        <w:t>recording field and is in fact, rarely recorded.</w:t>
      </w:r>
      <w:r>
        <w:t xml:space="preserve"> </w:t>
      </w:r>
    </w:p>
    <w:p w14:paraId="201F4A99" w14:textId="7CD84300" w:rsidR="003A3843" w:rsidRDefault="003A3843" w:rsidP="009D2AA5">
      <w:pPr>
        <w:tabs>
          <w:tab w:val="left" w:pos="5400"/>
        </w:tabs>
      </w:pPr>
      <w:r w:rsidRPr="003A3843">
        <w:t>Notwithstanding, such data where it is recorded is only retrievable via individual assessment of crime reports of which there are tens of thousands per year.</w:t>
      </w:r>
    </w:p>
    <w:p w14:paraId="0ABA3C5C" w14:textId="77777777" w:rsidR="003A3843" w:rsidRDefault="002E3704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3704">
        <w:rPr>
          <w:rFonts w:eastAsiaTheme="majorEastAsia" w:cstheme="majorBidi"/>
          <w:b/>
          <w:color w:val="000000" w:themeColor="text1"/>
          <w:szCs w:val="26"/>
        </w:rPr>
        <w:lastRenderedPageBreak/>
        <w:t>5. Cases closed with “No Further Action” (NFA) – provide count and % of total.  </w:t>
      </w:r>
    </w:p>
    <w:p w14:paraId="05BC6204" w14:textId="77777777" w:rsidR="003A3843" w:rsidRPr="00B6549B" w:rsidRDefault="003A3843" w:rsidP="003A384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outcome categories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708EC8D" w14:textId="77777777" w:rsidR="003A3843" w:rsidRDefault="003A3843" w:rsidP="003A3843">
      <w:r>
        <w:t xml:space="preserve">Crimes in Scotland are recorded in accordance with the </w:t>
      </w:r>
      <w:hyperlink r:id="rId15" w:history="1">
        <w:r w:rsidRPr="00307992">
          <w:rPr>
            <w:rStyle w:val="Hyperlink"/>
          </w:rPr>
          <w:t>Scottish Crime Recording Standard</w:t>
        </w:r>
      </w:hyperlink>
      <w:r>
        <w:t xml:space="preserve"> and crimes are reported as recorded or detected.  </w:t>
      </w:r>
    </w:p>
    <w:p w14:paraId="1C67A070" w14:textId="77777777" w:rsidR="003A3843" w:rsidRDefault="003A3843" w:rsidP="003A3843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4E82998A" w14:textId="77777777" w:rsidR="003A3843" w:rsidRDefault="003A3843" w:rsidP="003A3843">
      <w:r>
        <w:t xml:space="preserve">Corresponding data can be accessed online - </w:t>
      </w:r>
      <w:hyperlink r:id="rId16" w:history="1">
        <w:r>
          <w:rPr>
            <w:rStyle w:val="Hyperlink"/>
          </w:rPr>
          <w:t>Crime data - Police Scotland</w:t>
        </w:r>
      </w:hyperlink>
      <w:r>
        <w:t>.</w:t>
      </w:r>
    </w:p>
    <w:p w14:paraId="1787E805" w14:textId="77777777" w:rsidR="00BB74FD" w:rsidRDefault="00BB74FD" w:rsidP="003A3843"/>
    <w:p w14:paraId="370EA039" w14:textId="77777777" w:rsidR="003A3843" w:rsidRDefault="002E3704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3704">
        <w:rPr>
          <w:rFonts w:eastAsiaTheme="majorEastAsia" w:cstheme="majorBidi"/>
          <w:b/>
          <w:color w:val="000000" w:themeColor="text1"/>
          <w:szCs w:val="26"/>
        </w:rPr>
        <w:t>6. Recorded allegations that the force failed to act on reports of child sexual exploitation (outcome of each).  </w:t>
      </w:r>
    </w:p>
    <w:p w14:paraId="0DDAAA3F" w14:textId="77777777" w:rsidR="003A3843" w:rsidRDefault="003A3843" w:rsidP="009D2AA5">
      <w:pPr>
        <w:tabs>
          <w:tab w:val="left" w:pos="5400"/>
        </w:tabs>
      </w:pPr>
      <w:r w:rsidRPr="003A3843">
        <w:t>We have interpreted this part of your request to be for C</w:t>
      </w:r>
      <w:r>
        <w:t xml:space="preserve">omplaints </w:t>
      </w:r>
      <w:r w:rsidRPr="003A3843">
        <w:t>A</w:t>
      </w:r>
      <w:r>
        <w:t xml:space="preserve">bout the </w:t>
      </w:r>
      <w:r w:rsidRPr="003A3843">
        <w:t>P</w:t>
      </w:r>
      <w:r>
        <w:t xml:space="preserve">olice (CAPs) </w:t>
      </w:r>
      <w:r w:rsidRPr="003A3843">
        <w:t xml:space="preserve">submitted in relation to the </w:t>
      </w:r>
      <w:r>
        <w:t>F</w:t>
      </w:r>
      <w:r w:rsidRPr="003A3843">
        <w:t>orce failing to act on reports of child sexual exploitation.</w:t>
      </w:r>
    </w:p>
    <w:p w14:paraId="4EA9DF2B" w14:textId="77777777" w:rsidR="003A3843" w:rsidRDefault="003A3843" w:rsidP="003A3843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5D6403F" w14:textId="77777777" w:rsidR="00BB74FD" w:rsidRDefault="003A3843" w:rsidP="003A3843">
      <w:r>
        <w:t xml:space="preserve">By way of explanation, </w:t>
      </w:r>
      <w:r w:rsidRPr="003A3843">
        <w:t>there is no category on the recording system that aligns and as such, all CAPs would need to be reviewed for relevance</w:t>
      </w:r>
      <w:r>
        <w:t>.</w:t>
      </w:r>
    </w:p>
    <w:p w14:paraId="1A6DDC64" w14:textId="53DCB9F1" w:rsidR="002E3704" w:rsidRDefault="002E3704" w:rsidP="003A3843">
      <w:pPr>
        <w:rPr>
          <w:rFonts w:eastAsiaTheme="majorEastAsia" w:cstheme="majorBidi"/>
          <w:b/>
          <w:color w:val="000000" w:themeColor="text1"/>
          <w:szCs w:val="26"/>
        </w:rPr>
      </w:pPr>
      <w:r w:rsidRPr="003A3843">
        <w:br/>
      </w:r>
      <w:r w:rsidRPr="002E3704">
        <w:rPr>
          <w:rFonts w:eastAsiaTheme="majorEastAsia" w:cstheme="majorBidi"/>
          <w:b/>
          <w:color w:val="000000" w:themeColor="text1"/>
          <w:szCs w:val="26"/>
        </w:rPr>
        <w:t>7. Stop</w:t>
      </w:r>
      <w:r w:rsidRPr="002E3704">
        <w:rPr>
          <w:rFonts w:eastAsiaTheme="majorEastAsia" w:cstheme="majorBidi"/>
          <w:b/>
          <w:color w:val="000000" w:themeColor="text1"/>
          <w:szCs w:val="26"/>
        </w:rPr>
        <w:noBreakHyphen/>
        <w:t>and</w:t>
      </w:r>
      <w:r w:rsidRPr="002E3704">
        <w:rPr>
          <w:rFonts w:eastAsiaTheme="majorEastAsia" w:cstheme="majorBidi"/>
          <w:b/>
          <w:color w:val="000000" w:themeColor="text1"/>
          <w:szCs w:val="26"/>
        </w:rPr>
        <w:noBreakHyphen/>
        <w:t>search and use</w:t>
      </w:r>
      <w:r w:rsidRPr="002E3704">
        <w:rPr>
          <w:rFonts w:eastAsiaTheme="majorEastAsia" w:cstheme="majorBidi"/>
          <w:b/>
          <w:color w:val="000000" w:themeColor="text1"/>
          <w:szCs w:val="26"/>
        </w:rPr>
        <w:noBreakHyphen/>
        <w:t>of</w:t>
      </w:r>
      <w:r w:rsidRPr="002E3704">
        <w:rPr>
          <w:rFonts w:eastAsiaTheme="majorEastAsia" w:cstheme="majorBidi"/>
          <w:b/>
          <w:color w:val="000000" w:themeColor="text1"/>
          <w:szCs w:val="26"/>
        </w:rPr>
        <w:noBreakHyphen/>
        <w:t>force incidents (form 5090) – monthly totals by ethnicity, age, and outcome.</w:t>
      </w:r>
    </w:p>
    <w:p w14:paraId="14625A69" w14:textId="77777777" w:rsidR="003A3843" w:rsidRDefault="003A3843" w:rsidP="00776E5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C333C86" w14:textId="77777777" w:rsidR="003A3843" w:rsidRDefault="003A3843" w:rsidP="00776E5F">
      <w:r>
        <w:t>“Information which the applicant can reasonably obtain other than by requesting it […] is exempt information”.</w:t>
      </w:r>
    </w:p>
    <w:p w14:paraId="74A59401" w14:textId="77777777" w:rsidR="003A3843" w:rsidRDefault="003A3843" w:rsidP="00776E5F">
      <w:r>
        <w:t>The information sought is publicly available:</w:t>
      </w:r>
    </w:p>
    <w:p w14:paraId="7A0B5D7B" w14:textId="77777777" w:rsidR="00376748" w:rsidRDefault="00376748" w:rsidP="009D2AA5">
      <w:pPr>
        <w:tabs>
          <w:tab w:val="left" w:pos="5400"/>
        </w:tabs>
      </w:pPr>
      <w:hyperlink r:id="rId17" w:tgtFrame="_blank" w:history="1">
        <w:r w:rsidRPr="00376748">
          <w:rPr>
            <w:rStyle w:val="Hyperlink"/>
          </w:rPr>
          <w:t>Use of Force - Police Scotland</w:t>
        </w:r>
      </w:hyperlink>
      <w:r w:rsidRPr="00376748">
        <w:t> </w:t>
      </w:r>
    </w:p>
    <w:p w14:paraId="34BDABBD" w14:textId="73EDDD3C" w:rsidR="00BF6B81" w:rsidRDefault="00376748" w:rsidP="009D2AA5">
      <w:pPr>
        <w:tabs>
          <w:tab w:val="left" w:pos="5400"/>
        </w:tabs>
      </w:pPr>
      <w:hyperlink r:id="rId18" w:tgtFrame="_blank" w:history="1">
        <w:r>
          <w:rPr>
            <w:rStyle w:val="Hyperlink"/>
          </w:rPr>
          <w:t>Stop and Search Data Publication - Police Scotland</w:t>
        </w:r>
      </w:hyperlink>
    </w:p>
    <w:p w14:paraId="1342D86B" w14:textId="77777777" w:rsidR="00BB74FD" w:rsidRDefault="00376748" w:rsidP="00776E5F">
      <w:r>
        <w:t>In terms of their Outcomes,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</w:t>
      </w:r>
    </w:p>
    <w:p w14:paraId="513DE28D" w14:textId="176B87BB" w:rsidR="00376748" w:rsidRDefault="00376748" w:rsidP="00776E5F">
      <w:r>
        <w:lastRenderedPageBreak/>
        <w:t xml:space="preserve">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9A128A5" w14:textId="50296AA1" w:rsidR="00376748" w:rsidRDefault="00376748" w:rsidP="009D2AA5">
      <w:pPr>
        <w:tabs>
          <w:tab w:val="left" w:pos="5400"/>
        </w:tabs>
      </w:pPr>
      <w:r>
        <w:t>To</w:t>
      </w:r>
      <w:r w:rsidRPr="00376748">
        <w:t xml:space="preserve"> collate this data would</w:t>
      </w:r>
      <w:r>
        <w:t xml:space="preserve"> require </w:t>
      </w:r>
      <w:r w:rsidRPr="00376748">
        <w:t>manual assess</w:t>
      </w:r>
      <w:r>
        <w:t>ment of</w:t>
      </w:r>
      <w:r w:rsidRPr="00376748">
        <w:t xml:space="preserve"> all </w:t>
      </w:r>
      <w:r>
        <w:t>cases individually</w:t>
      </w:r>
      <w:r w:rsidRPr="00376748">
        <w:t xml:space="preserve"> - clearly an exercise that would far exceed the cost threshold set out within the Act</w:t>
      </w:r>
      <w:r>
        <w:t>.</w:t>
      </w:r>
    </w:p>
    <w:p w14:paraId="0E22976D" w14:textId="77777777" w:rsidR="00376748" w:rsidRPr="00B11A55" w:rsidRDefault="00376748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2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2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11554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CAA2C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35B5F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FE948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64D65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975DC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13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255DB"/>
    <w:multiLevelType w:val="hybridMultilevel"/>
    <w:tmpl w:val="703E766C"/>
    <w:lvl w:ilvl="0" w:tplc="D0F6E720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0351"/>
    <w:multiLevelType w:val="hybridMultilevel"/>
    <w:tmpl w:val="3E3A99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911577443">
    <w:abstractNumId w:val="1"/>
  </w:num>
  <w:num w:numId="3" w16cid:durableId="139854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63AF"/>
    <w:rsid w:val="00090F3B"/>
    <w:rsid w:val="000E2F19"/>
    <w:rsid w:val="000E43FF"/>
    <w:rsid w:val="000E6526"/>
    <w:rsid w:val="00141533"/>
    <w:rsid w:val="0014211E"/>
    <w:rsid w:val="00167528"/>
    <w:rsid w:val="00195CC4"/>
    <w:rsid w:val="001F2261"/>
    <w:rsid w:val="00207326"/>
    <w:rsid w:val="00253DF6"/>
    <w:rsid w:val="00255F1E"/>
    <w:rsid w:val="00260FBC"/>
    <w:rsid w:val="002E3704"/>
    <w:rsid w:val="0036503B"/>
    <w:rsid w:val="00376748"/>
    <w:rsid w:val="00376A4A"/>
    <w:rsid w:val="00381234"/>
    <w:rsid w:val="003A384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7087"/>
    <w:rsid w:val="00641309"/>
    <w:rsid w:val="00645CFA"/>
    <w:rsid w:val="00685219"/>
    <w:rsid w:val="006D5799"/>
    <w:rsid w:val="00736725"/>
    <w:rsid w:val="007440EA"/>
    <w:rsid w:val="00750D83"/>
    <w:rsid w:val="00785DBC"/>
    <w:rsid w:val="00793DD5"/>
    <w:rsid w:val="00797361"/>
    <w:rsid w:val="007D55F6"/>
    <w:rsid w:val="007F490F"/>
    <w:rsid w:val="0086779C"/>
    <w:rsid w:val="00874BFD"/>
    <w:rsid w:val="008964EF"/>
    <w:rsid w:val="00915E01"/>
    <w:rsid w:val="00920A03"/>
    <w:rsid w:val="009631A4"/>
    <w:rsid w:val="00977296"/>
    <w:rsid w:val="009B1391"/>
    <w:rsid w:val="009D2AA5"/>
    <w:rsid w:val="00A25E93"/>
    <w:rsid w:val="00A320FF"/>
    <w:rsid w:val="00A401A5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74FD"/>
    <w:rsid w:val="00BC389E"/>
    <w:rsid w:val="00BD0588"/>
    <w:rsid w:val="00BE1888"/>
    <w:rsid w:val="00BF6B81"/>
    <w:rsid w:val="00C0282B"/>
    <w:rsid w:val="00C077A8"/>
    <w:rsid w:val="00C14FF4"/>
    <w:rsid w:val="00C1679F"/>
    <w:rsid w:val="00C606A2"/>
    <w:rsid w:val="00C63872"/>
    <w:rsid w:val="00C84948"/>
    <w:rsid w:val="00C94ED8"/>
    <w:rsid w:val="00CC2032"/>
    <w:rsid w:val="00CE09FA"/>
    <w:rsid w:val="00CF1111"/>
    <w:rsid w:val="00D05706"/>
    <w:rsid w:val="00D27DC5"/>
    <w:rsid w:val="00D47E36"/>
    <w:rsid w:val="00E46B52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C2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how-we-do-it/crime-data/" TargetMode="External"/><Relationship Id="rId18" Type="http://schemas.openxmlformats.org/officeDocument/2006/relationships/hyperlink" Target="https://www.scotland.police.uk/about-us/how-we-do-it/stop-and-search/data-publication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enquiries@foi.sco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yperlink" Target="https://www.scotland.police.uk/about-us/how-we-do-it/use-of-force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tland.police.uk/about-us/how-we-do-it/crime-data/" TargetMode="External"/><Relationship Id="rId20" Type="http://schemas.openxmlformats.org/officeDocument/2006/relationships/hyperlink" Target="https://www.foi.scot/appea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mailto:foi@scotland.police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scot/publications/user-guide-recorded-crime-statistics-scotland-3/documents/" TargetMode="External"/><Relationship Id="rId22" Type="http://schemas.openxmlformats.org/officeDocument/2006/relationships/hyperlink" Target="http://www.scotland.police.uk/access-to-information/freedom-of-information/disclosure-lo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1493</Words>
  <Characters>8515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2025-07-31T17:50:00Z</dcterms:created>
  <dcterms:modified xsi:type="dcterms:W3CDTF">2025-08-05T14:37:00Z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