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B6256">
              <w:t>0315</w:t>
            </w:r>
          </w:p>
          <w:p w:rsidR="00B17211" w:rsidRDefault="00456324" w:rsidP="00A51AB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1AB9">
              <w:t>21</w:t>
            </w:r>
            <w:bookmarkStart w:id="0" w:name="_GoBack"/>
            <w:bookmarkEnd w:id="0"/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B6256" w:rsidRDefault="00AB6256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B6256">
        <w:rPr>
          <w:rFonts w:eastAsiaTheme="majorEastAsia" w:cstheme="majorBidi"/>
          <w:b/>
          <w:color w:val="000000" w:themeColor="text1"/>
          <w:szCs w:val="26"/>
        </w:rPr>
        <w:t xml:space="preserve">How many arrests have been under the Vagrancy Act over the past full financial years - 2017-18, 2018-19; 2019-20; 2020-21 and 2021-22, and please clarify what offence codes you are referencing. </w:t>
      </w:r>
    </w:p>
    <w:p w:rsidR="00AB6256" w:rsidRPr="004C09F5" w:rsidRDefault="00AB6256" w:rsidP="00AB6256">
      <w:pPr>
        <w:tabs>
          <w:tab w:val="left" w:pos="5400"/>
        </w:tabs>
      </w:pPr>
      <w:r w:rsidRPr="004C09F5">
        <w:t>In response to your request, I must ad</w:t>
      </w:r>
      <w:r>
        <w:t xml:space="preserve">vise you that the Vagrancy Act </w:t>
      </w:r>
      <w:r w:rsidRPr="004C09F5">
        <w:t xml:space="preserve">applies only to England and Wales and is not applicable in Scotland. </w:t>
      </w:r>
      <w:r>
        <w:t>This is the same for the Home Office codes you provided and there are no Scottish equivalents.</w:t>
      </w:r>
    </w:p>
    <w:p w:rsidR="00BF6B81" w:rsidRPr="00B11A55" w:rsidRDefault="00AB6256" w:rsidP="00793DD5">
      <w:pPr>
        <w:tabs>
          <w:tab w:val="left" w:pos="5400"/>
        </w:tabs>
      </w:pPr>
      <w:r w:rsidRPr="004C09F5">
        <w:t>Therefore,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A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51AB9"/>
    <w:rsid w:val="00A70AC0"/>
    <w:rsid w:val="00AB625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2D96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294</Words>
  <Characters>1677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2023-02-21T14:47:00Z</cp:lastPrinted>
  <dcterms:created xsi:type="dcterms:W3CDTF">2021-10-06T12:31:00Z</dcterms:created>
  <dcterms:modified xsi:type="dcterms:W3CDTF">2023-02-21T14:47:00Z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