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12E2CD7C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87A1FC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C54AA">
              <w:t>2247</w:t>
            </w:r>
          </w:p>
          <w:p w14:paraId="34BDABA6" w14:textId="533D9FC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6141F">
              <w:t>18</w:t>
            </w:r>
            <w:r w:rsidR="0076141F" w:rsidRPr="0076141F">
              <w:rPr>
                <w:vertAlign w:val="superscript"/>
              </w:rPr>
              <w:t>th</w:t>
            </w:r>
            <w:r w:rsidR="006D5799">
              <w:t xml:space="preserve"> </w:t>
            </w:r>
            <w:r w:rsidR="007A6CBC">
              <w:t>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7BAA4A1" w14:textId="35796A96" w:rsidR="000C54AA" w:rsidRPr="000C54AA" w:rsidRDefault="000C54AA" w:rsidP="00B11C98">
      <w:pPr>
        <w:pStyle w:val="Heading2"/>
        <w:numPr>
          <w:ilvl w:val="0"/>
          <w:numId w:val="2"/>
        </w:numPr>
        <w:ind w:left="360"/>
        <w:jc w:val="both"/>
      </w:pPr>
      <w:r w:rsidRPr="000C54AA">
        <w:t xml:space="preserve">Across the last five years has Police Scotland served any imported food in meals provided to </w:t>
      </w:r>
      <w:r w:rsidR="00B11C98">
        <w:t>[</w:t>
      </w:r>
      <w:r w:rsidRPr="000C54AA">
        <w:t>staff</w:t>
      </w:r>
      <w:r w:rsidR="00B11C98">
        <w:t>]</w:t>
      </w:r>
      <w:r w:rsidRPr="000C54AA">
        <w:t xml:space="preserve">? </w:t>
      </w:r>
    </w:p>
    <w:p w14:paraId="4C3A8A16" w14:textId="72A0E560" w:rsidR="000C54AA" w:rsidRPr="000C54AA" w:rsidRDefault="000C54AA" w:rsidP="00B11C98">
      <w:pPr>
        <w:pStyle w:val="Heading2"/>
        <w:numPr>
          <w:ilvl w:val="0"/>
          <w:numId w:val="2"/>
        </w:numPr>
        <w:ind w:left="360"/>
        <w:jc w:val="both"/>
      </w:pPr>
      <w:r w:rsidRPr="000C54AA">
        <w:t xml:space="preserve">If the answer to (1) is yes, could you outline (i) what type of imported food has been served; (ii) how much has been served and (iii) the cost of imported food. </w:t>
      </w:r>
    </w:p>
    <w:p w14:paraId="5CA2D096" w14:textId="28E950D7" w:rsidR="000C54AA" w:rsidRPr="000C54AA" w:rsidRDefault="000C54AA" w:rsidP="00B11C98">
      <w:pPr>
        <w:pStyle w:val="Heading2"/>
        <w:numPr>
          <w:ilvl w:val="0"/>
          <w:numId w:val="2"/>
        </w:numPr>
        <w:ind w:left="360"/>
        <w:jc w:val="both"/>
      </w:pPr>
      <w:r w:rsidRPr="000C54AA">
        <w:t xml:space="preserve">Across the last five years has Police Scotland served any imported meat products in meals provided to </w:t>
      </w:r>
      <w:r w:rsidR="00B11C98">
        <w:t>[</w:t>
      </w:r>
      <w:r w:rsidRPr="000C54AA">
        <w:t>staff</w:t>
      </w:r>
      <w:r w:rsidR="00B11C98">
        <w:t>]</w:t>
      </w:r>
      <w:r w:rsidRPr="000C54AA">
        <w:t xml:space="preserve">? </w:t>
      </w:r>
    </w:p>
    <w:p w14:paraId="553F5D60" w14:textId="52ED355E" w:rsidR="000C54AA" w:rsidRPr="000C54AA" w:rsidRDefault="000C54AA" w:rsidP="00B11C98">
      <w:pPr>
        <w:pStyle w:val="Heading2"/>
        <w:numPr>
          <w:ilvl w:val="0"/>
          <w:numId w:val="2"/>
        </w:numPr>
        <w:ind w:left="360"/>
        <w:jc w:val="both"/>
      </w:pPr>
      <w:r w:rsidRPr="000C54AA">
        <w:t xml:space="preserve">If the answer to (3) is yes, could you outline (i) what type of imported meat has been served; (ii) how much has been served and (iii) the cost of imported meat. </w:t>
      </w:r>
    </w:p>
    <w:p w14:paraId="1C5D611D" w14:textId="5572B559" w:rsidR="000C54AA" w:rsidRPr="000C54AA" w:rsidRDefault="000C54AA" w:rsidP="00B11C98">
      <w:pPr>
        <w:pStyle w:val="Heading2"/>
        <w:numPr>
          <w:ilvl w:val="0"/>
          <w:numId w:val="2"/>
        </w:numPr>
        <w:ind w:left="360"/>
        <w:jc w:val="both"/>
      </w:pPr>
      <w:r w:rsidRPr="000C54AA">
        <w:t xml:space="preserve">Across the last five years has Police Scotland served any Scottish venison in meals provided to </w:t>
      </w:r>
      <w:r w:rsidR="00B11C98">
        <w:t>[</w:t>
      </w:r>
      <w:r w:rsidRPr="000C54AA">
        <w:t>staff</w:t>
      </w:r>
      <w:r w:rsidR="00B11C98">
        <w:t>]</w:t>
      </w:r>
      <w:r w:rsidRPr="000C54AA">
        <w:t xml:space="preserve">? </w:t>
      </w:r>
    </w:p>
    <w:p w14:paraId="34BDABA9" w14:textId="6A8ABDFC" w:rsidR="00496A08" w:rsidRPr="0036503B" w:rsidRDefault="000C54AA" w:rsidP="00B11C98">
      <w:pPr>
        <w:pStyle w:val="Heading2"/>
        <w:numPr>
          <w:ilvl w:val="0"/>
          <w:numId w:val="2"/>
        </w:numPr>
        <w:ind w:left="360"/>
        <w:jc w:val="both"/>
      </w:pPr>
      <w:r w:rsidRPr="000C54AA">
        <w:t>If the answer to (5) is yes, could you outline the quantities served?</w:t>
      </w:r>
    </w:p>
    <w:p w14:paraId="7617BDB3" w14:textId="0CD2C432" w:rsidR="003E4D93" w:rsidRDefault="004F4FC8" w:rsidP="0076141F">
      <w:pPr>
        <w:tabs>
          <w:tab w:val="left" w:pos="5400"/>
        </w:tabs>
        <w:jc w:val="both"/>
      </w:pPr>
      <w:r>
        <w:t>W</w:t>
      </w:r>
      <w:r w:rsidR="000C54AA">
        <w:t>e have interpreted you</w:t>
      </w:r>
      <w:r w:rsidR="003E4D93">
        <w:t xml:space="preserve">r request </w:t>
      </w:r>
      <w:r w:rsidR="00436718">
        <w:t>on</w:t>
      </w:r>
      <w:r w:rsidR="003E4D93">
        <w:t xml:space="preserve"> </w:t>
      </w:r>
      <w:r w:rsidR="00436718">
        <w:t>“</w:t>
      </w:r>
      <w:r w:rsidR="003E4D93">
        <w:t>imported</w:t>
      </w:r>
      <w:r w:rsidR="00436718">
        <w:t xml:space="preserve"> food in meals provided to staff”</w:t>
      </w:r>
      <w:r w:rsidR="003E4D93">
        <w:t xml:space="preserve"> as relating to food which is served in canteens within </w:t>
      </w:r>
      <w:r>
        <w:t>Police Scotland</w:t>
      </w:r>
      <w:r w:rsidR="003E4D93" w:rsidRPr="004F4FC8">
        <w:t xml:space="preserve"> stations</w:t>
      </w:r>
      <w:r w:rsidR="00366AA5" w:rsidRPr="004F4FC8">
        <w:t>/ buildings</w:t>
      </w:r>
      <w:r w:rsidR="003E4D93" w:rsidRPr="004F4FC8">
        <w:t>.</w:t>
      </w:r>
      <w:r w:rsidR="003E4D93">
        <w:t xml:space="preserve"> </w:t>
      </w:r>
    </w:p>
    <w:p w14:paraId="2ECD158A" w14:textId="0715CDD7" w:rsidR="003E4D93" w:rsidRDefault="004F4FC8" w:rsidP="0076141F">
      <w:pPr>
        <w:tabs>
          <w:tab w:val="left" w:pos="5400"/>
        </w:tabs>
        <w:jc w:val="both"/>
      </w:pPr>
      <w:r>
        <w:t>A</w:t>
      </w:r>
      <w:r w:rsidR="00E25491">
        <w:t xml:space="preserve">s Police Scotland’s canteens are </w:t>
      </w:r>
      <w:r w:rsidR="00E25491" w:rsidRPr="004F4FC8">
        <w:t>outsourced</w:t>
      </w:r>
      <w:r w:rsidR="00E25491">
        <w:t xml:space="preserve">, </w:t>
      </w:r>
      <w:r w:rsidR="003E4D93">
        <w:t xml:space="preserve">information regarding </w:t>
      </w:r>
      <w:r w:rsidR="00436718">
        <w:t xml:space="preserve">meals served to </w:t>
      </w:r>
      <w:r w:rsidR="00436718" w:rsidRPr="00E25491">
        <w:t>staff</w:t>
      </w:r>
      <w:r w:rsidR="00436718">
        <w:rPr>
          <w:b/>
          <w:bCs/>
        </w:rPr>
        <w:t xml:space="preserve"> </w:t>
      </w:r>
      <w:r w:rsidR="003E4D93">
        <w:t xml:space="preserve">is not held and section 17 of the Act therefore applies. </w:t>
      </w:r>
    </w:p>
    <w:p w14:paraId="66EFC44B" w14:textId="77777777" w:rsidR="00E25491" w:rsidRDefault="00E25491" w:rsidP="004F4FC8">
      <w:pPr>
        <w:tabs>
          <w:tab w:val="left" w:pos="5400"/>
        </w:tabs>
      </w:pPr>
    </w:p>
    <w:p w14:paraId="5FAB4C88" w14:textId="2B4A3A23" w:rsidR="00B11C98" w:rsidRPr="000C54AA" w:rsidRDefault="00B11C98" w:rsidP="004F4FC8">
      <w:pPr>
        <w:pStyle w:val="Heading2"/>
        <w:numPr>
          <w:ilvl w:val="0"/>
          <w:numId w:val="5"/>
        </w:numPr>
      </w:pPr>
      <w:r w:rsidRPr="000C54AA">
        <w:t xml:space="preserve">Across the last five years has Police Scotland served any imported food in meals provided to </w:t>
      </w:r>
      <w:r>
        <w:t>[</w:t>
      </w:r>
      <w:r w:rsidRPr="000C54AA">
        <w:t>people in custody</w:t>
      </w:r>
      <w:r>
        <w:t>]</w:t>
      </w:r>
      <w:r w:rsidRPr="000C54AA">
        <w:t xml:space="preserve">? </w:t>
      </w:r>
    </w:p>
    <w:p w14:paraId="49A3F36B" w14:textId="77777777" w:rsidR="00B11C98" w:rsidRDefault="00B11C98" w:rsidP="004F4FC8">
      <w:pPr>
        <w:pStyle w:val="Heading2"/>
        <w:numPr>
          <w:ilvl w:val="0"/>
          <w:numId w:val="5"/>
        </w:numPr>
      </w:pPr>
      <w:r w:rsidRPr="000C54AA">
        <w:t xml:space="preserve">If the answer to (1) is yes, could you outline (i) what type of imported food has been served; (ii) how much has been served and (iii) the cost of imported food. </w:t>
      </w:r>
    </w:p>
    <w:p w14:paraId="55284F09" w14:textId="77777777" w:rsidR="00E25491" w:rsidRDefault="00E25491" w:rsidP="004F4FC8"/>
    <w:p w14:paraId="3D3B767A" w14:textId="41454FFB" w:rsidR="00AE6D02" w:rsidRDefault="009526A9" w:rsidP="0076141F">
      <w:pPr>
        <w:jc w:val="both"/>
      </w:pPr>
      <w:r w:rsidRPr="00FC1E47">
        <w:lastRenderedPageBreak/>
        <w:t>The table below details the total number of imported meals (various</w:t>
      </w:r>
      <w:r w:rsidR="000320BF">
        <w:t xml:space="preserve"> ambient meals</w:t>
      </w:r>
      <w:r w:rsidRPr="00FC1E47">
        <w:t>)</w:t>
      </w:r>
      <w:r w:rsidR="005F068B" w:rsidRPr="00FC1E47">
        <w:t xml:space="preserve"> provided to those in custody</w:t>
      </w:r>
      <w:r w:rsidR="004F4FC8">
        <w:t>,</w:t>
      </w:r>
      <w:r w:rsidR="005F068B" w:rsidRPr="00FC1E47">
        <w:t xml:space="preserve"> b</w:t>
      </w:r>
      <w:r w:rsidRPr="00FC1E47">
        <w:t>roken down by</w:t>
      </w:r>
      <w:r w:rsidR="005F068B" w:rsidRPr="00FC1E47">
        <w:t xml:space="preserve"> the</w:t>
      </w:r>
      <w:r w:rsidRPr="00FC1E47">
        <w:t xml:space="preserve"> </w:t>
      </w:r>
      <w:r w:rsidR="005F068B" w:rsidRPr="00FC1E47">
        <w:t xml:space="preserve">units </w:t>
      </w:r>
      <w:r w:rsidRPr="00FC1E47">
        <w:t>ordered to be served</w:t>
      </w:r>
      <w:r w:rsidR="005F068B" w:rsidRPr="00FC1E47">
        <w:t xml:space="preserve"> and the resultant </w:t>
      </w:r>
      <w:r w:rsidRPr="00FC1E47">
        <w:t xml:space="preserve">cost over the </w:t>
      </w:r>
      <w:r w:rsidRPr="004F4FC8">
        <w:t>last two years</w:t>
      </w:r>
      <w:r w:rsidRPr="00FC1E47">
        <w:t>*, inclusive:</w:t>
      </w:r>
    </w:p>
    <w:p w14:paraId="2E59F52A" w14:textId="7B86FE34" w:rsidR="00443B8B" w:rsidRPr="00AE6D02" w:rsidRDefault="00443B8B" w:rsidP="0076141F">
      <w:pPr>
        <w:jc w:val="both"/>
      </w:pPr>
      <w:r>
        <w:t>Imported Meals – Meat and Vegetable Dishes</w:t>
      </w:r>
    </w:p>
    <w:tbl>
      <w:tblPr>
        <w:tblStyle w:val="TableGrid"/>
        <w:tblW w:w="8139" w:type="dxa"/>
        <w:jc w:val="center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1697"/>
        <w:gridCol w:w="4457"/>
        <w:gridCol w:w="1985"/>
      </w:tblGrid>
      <w:tr w:rsidR="00AE6D02" w:rsidRPr="00557306" w14:paraId="624A23DC" w14:textId="77777777" w:rsidTr="00877C1C">
        <w:trPr>
          <w:tblHeader/>
          <w:jc w:val="center"/>
        </w:trPr>
        <w:tc>
          <w:tcPr>
            <w:tcW w:w="1697" w:type="dxa"/>
            <w:shd w:val="clear" w:color="auto" w:fill="D9D9D9" w:themeFill="background1" w:themeFillShade="D9"/>
          </w:tcPr>
          <w:p w14:paraId="6ADA877D" w14:textId="7094F530" w:rsidR="00AE6D02" w:rsidRPr="00557306" w:rsidRDefault="004F4FC8" w:rsidP="004F4FC8">
            <w:pPr>
              <w:spacing w:line="240" w:lineRule="auto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4457" w:type="dxa"/>
            <w:shd w:val="clear" w:color="auto" w:fill="D9D9D9" w:themeFill="background1" w:themeFillShade="D9"/>
          </w:tcPr>
          <w:p w14:paraId="5C8CC723" w14:textId="7CB680F4" w:rsidR="00AE6D02" w:rsidRPr="00557306" w:rsidRDefault="00AE6D02" w:rsidP="004F4FC8">
            <w:pPr>
              <w:spacing w:line="240" w:lineRule="auto"/>
              <w:rPr>
                <w:b/>
              </w:rPr>
            </w:pPr>
            <w:r>
              <w:rPr>
                <w:b/>
              </w:rPr>
              <w:t>Units Imported (Various Multipacks)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FC065F4" w14:textId="24F901B9" w:rsidR="00AE6D02" w:rsidRPr="00557306" w:rsidRDefault="00AE6D02" w:rsidP="004F4FC8">
            <w:pPr>
              <w:spacing w:line="240" w:lineRule="auto"/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AE6D02" w14:paraId="753ED039" w14:textId="77777777" w:rsidTr="00877C1C">
        <w:trPr>
          <w:jc w:val="center"/>
        </w:trPr>
        <w:tc>
          <w:tcPr>
            <w:tcW w:w="1697" w:type="dxa"/>
          </w:tcPr>
          <w:p w14:paraId="514EA36F" w14:textId="79F85E41" w:rsidR="00AE6D02" w:rsidRDefault="004F4FC8" w:rsidP="004F4FC8">
            <w:pPr>
              <w:tabs>
                <w:tab w:val="left" w:pos="5400"/>
              </w:tabs>
              <w:spacing w:line="240" w:lineRule="auto"/>
            </w:pPr>
            <w:r>
              <w:t>2023/24</w:t>
            </w:r>
          </w:p>
        </w:tc>
        <w:tc>
          <w:tcPr>
            <w:tcW w:w="4457" w:type="dxa"/>
          </w:tcPr>
          <w:p w14:paraId="50E0C479" w14:textId="359D2A9E" w:rsidR="00AE6D02" w:rsidRDefault="00FE053B" w:rsidP="00877C1C">
            <w:pPr>
              <w:tabs>
                <w:tab w:val="left" w:pos="5400"/>
              </w:tabs>
              <w:spacing w:line="240" w:lineRule="auto"/>
              <w:jc w:val="center"/>
            </w:pPr>
            <w:r>
              <w:t>6,025</w:t>
            </w:r>
          </w:p>
        </w:tc>
        <w:tc>
          <w:tcPr>
            <w:tcW w:w="1985" w:type="dxa"/>
          </w:tcPr>
          <w:p w14:paraId="59DE260E" w14:textId="449730E8" w:rsidR="00AE6D02" w:rsidRDefault="00AE6D02" w:rsidP="004F4FC8">
            <w:pPr>
              <w:tabs>
                <w:tab w:val="left" w:pos="5400"/>
              </w:tabs>
              <w:spacing w:line="240" w:lineRule="auto"/>
            </w:pPr>
            <w:r>
              <w:t>£85,591.74</w:t>
            </w:r>
          </w:p>
        </w:tc>
      </w:tr>
      <w:tr w:rsidR="00AE6D02" w14:paraId="1FC3CCDA" w14:textId="77777777" w:rsidTr="00877C1C">
        <w:trPr>
          <w:jc w:val="center"/>
        </w:trPr>
        <w:tc>
          <w:tcPr>
            <w:tcW w:w="1697" w:type="dxa"/>
          </w:tcPr>
          <w:p w14:paraId="05C70A47" w14:textId="30D9A530" w:rsidR="00AE6D02" w:rsidRDefault="004F4FC8" w:rsidP="004F4FC8">
            <w:pPr>
              <w:tabs>
                <w:tab w:val="left" w:pos="5400"/>
              </w:tabs>
              <w:spacing w:line="240" w:lineRule="auto"/>
            </w:pPr>
            <w:r>
              <w:t>2024/25</w:t>
            </w:r>
          </w:p>
        </w:tc>
        <w:tc>
          <w:tcPr>
            <w:tcW w:w="4457" w:type="dxa"/>
          </w:tcPr>
          <w:p w14:paraId="3FE20B1A" w14:textId="768933B7" w:rsidR="00AE6D02" w:rsidRDefault="00FE053B" w:rsidP="00877C1C">
            <w:pPr>
              <w:tabs>
                <w:tab w:val="left" w:pos="5400"/>
              </w:tabs>
              <w:spacing w:line="240" w:lineRule="auto"/>
              <w:jc w:val="center"/>
            </w:pPr>
            <w:r>
              <w:t>4,020</w:t>
            </w:r>
          </w:p>
        </w:tc>
        <w:tc>
          <w:tcPr>
            <w:tcW w:w="1985" w:type="dxa"/>
          </w:tcPr>
          <w:p w14:paraId="5DD0BEF5" w14:textId="55C6D539" w:rsidR="00AE6D02" w:rsidRDefault="00AE6D02" w:rsidP="004F4FC8">
            <w:pPr>
              <w:tabs>
                <w:tab w:val="left" w:pos="5400"/>
              </w:tabs>
              <w:spacing w:line="240" w:lineRule="auto"/>
            </w:pPr>
            <w:r>
              <w:t>£78,313.46</w:t>
            </w:r>
          </w:p>
        </w:tc>
      </w:tr>
      <w:tr w:rsidR="00025199" w:rsidRPr="004F4FC8" w14:paraId="79E6B57E" w14:textId="77777777" w:rsidTr="00877C1C">
        <w:trPr>
          <w:jc w:val="center"/>
        </w:trPr>
        <w:tc>
          <w:tcPr>
            <w:tcW w:w="1697" w:type="dxa"/>
          </w:tcPr>
          <w:p w14:paraId="18AD4912" w14:textId="4CF76A85" w:rsidR="00025199" w:rsidRPr="004F4FC8" w:rsidRDefault="00025199" w:rsidP="004F4FC8">
            <w:pPr>
              <w:tabs>
                <w:tab w:val="left" w:pos="5400"/>
              </w:tabs>
              <w:spacing w:line="240" w:lineRule="auto"/>
            </w:pPr>
            <w:r w:rsidRPr="004F4FC8">
              <w:t>Grand Total</w:t>
            </w:r>
          </w:p>
        </w:tc>
        <w:tc>
          <w:tcPr>
            <w:tcW w:w="4457" w:type="dxa"/>
          </w:tcPr>
          <w:p w14:paraId="4AD8FF3F" w14:textId="67BE856B" w:rsidR="00025199" w:rsidRPr="004F4FC8" w:rsidRDefault="00025199" w:rsidP="00877C1C">
            <w:pPr>
              <w:tabs>
                <w:tab w:val="left" w:pos="5400"/>
              </w:tabs>
              <w:spacing w:line="240" w:lineRule="auto"/>
              <w:jc w:val="center"/>
            </w:pPr>
            <w:r w:rsidRPr="004F4FC8">
              <w:t>10,045</w:t>
            </w:r>
          </w:p>
        </w:tc>
        <w:tc>
          <w:tcPr>
            <w:tcW w:w="1985" w:type="dxa"/>
          </w:tcPr>
          <w:p w14:paraId="01C4E736" w14:textId="3FF45775" w:rsidR="00025199" w:rsidRPr="004F4FC8" w:rsidRDefault="00025199" w:rsidP="004F4FC8">
            <w:pPr>
              <w:tabs>
                <w:tab w:val="left" w:pos="5400"/>
              </w:tabs>
              <w:spacing w:line="240" w:lineRule="auto"/>
            </w:pPr>
            <w:r w:rsidRPr="004F4FC8">
              <w:t>£163,905.20</w:t>
            </w:r>
          </w:p>
        </w:tc>
      </w:tr>
    </w:tbl>
    <w:p w14:paraId="5598FCF6" w14:textId="0D78F6FA" w:rsidR="00FC1E47" w:rsidRDefault="00FC1E47" w:rsidP="0076141F">
      <w:pPr>
        <w:tabs>
          <w:tab w:val="left" w:pos="5400"/>
        </w:tabs>
        <w:jc w:val="both"/>
        <w:rPr>
          <w:rFonts w:eastAsiaTheme="majorEastAsia" w:cstheme="majorBidi"/>
          <w:bCs/>
          <w:color w:val="000000" w:themeColor="text1"/>
          <w:szCs w:val="26"/>
        </w:rPr>
      </w:pPr>
      <w:r>
        <w:t xml:space="preserve">* </w:t>
      </w:r>
      <w:r w:rsidR="00366AA5">
        <w:t xml:space="preserve">Unfortunately, </w:t>
      </w:r>
      <w:r w:rsidR="000320BF">
        <w:t xml:space="preserve">this </w:t>
      </w:r>
      <w:r>
        <w:t xml:space="preserve">data could only be provided for the last two years; </w:t>
      </w:r>
      <w:r w:rsidR="00366AA5">
        <w:rPr>
          <w:rFonts w:eastAsiaTheme="majorEastAsia" w:cstheme="majorBidi"/>
          <w:bCs/>
          <w:color w:val="000000" w:themeColor="text1"/>
          <w:szCs w:val="26"/>
        </w:rPr>
        <w:t>the information sought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prior to April 2023</w:t>
      </w:r>
      <w:r w:rsidR="00366AA5">
        <w:rPr>
          <w:rFonts w:eastAsiaTheme="majorEastAsia" w:cstheme="majorBidi"/>
          <w:bCs/>
          <w:color w:val="000000" w:themeColor="text1"/>
          <w:szCs w:val="26"/>
        </w:rPr>
        <w:t xml:space="preserve"> is not held by </w:t>
      </w:r>
      <w:r w:rsidR="00366AA5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366AA5"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r w:rsidR="004F4FC8">
        <w:rPr>
          <w:rFonts w:eastAsiaTheme="majorEastAsia" w:cstheme="majorBidi"/>
          <w:bCs/>
          <w:color w:val="000000" w:themeColor="text1"/>
          <w:szCs w:val="26"/>
        </w:rPr>
        <w:t xml:space="preserve"> 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By way of explanation, </w:t>
      </w:r>
      <w:r w:rsidR="004F4FC8">
        <w:rPr>
          <w:rFonts w:eastAsiaTheme="majorEastAsia" w:cstheme="majorBidi"/>
          <w:bCs/>
          <w:color w:val="000000" w:themeColor="text1"/>
          <w:szCs w:val="26"/>
        </w:rPr>
        <w:t>a specific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product code</w:t>
      </w:r>
      <w:r w:rsidR="004F4FC8">
        <w:rPr>
          <w:rFonts w:eastAsiaTheme="majorEastAsia" w:cstheme="majorBidi"/>
          <w:bCs/>
          <w:color w:val="000000" w:themeColor="text1"/>
          <w:szCs w:val="26"/>
        </w:rPr>
        <w:t xml:space="preserve"> for imported food has only been available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for the last two years. </w:t>
      </w:r>
    </w:p>
    <w:p w14:paraId="68CD901B" w14:textId="5E4987A4" w:rsidR="00366AA5" w:rsidRPr="00B11C98" w:rsidRDefault="00366AA5" w:rsidP="004F4FC8"/>
    <w:p w14:paraId="31BE2CEF" w14:textId="3D450881" w:rsidR="00B11C98" w:rsidRPr="000C54AA" w:rsidRDefault="00B11C98" w:rsidP="004F4FC8">
      <w:pPr>
        <w:pStyle w:val="Heading2"/>
        <w:numPr>
          <w:ilvl w:val="0"/>
          <w:numId w:val="5"/>
        </w:numPr>
      </w:pPr>
      <w:r w:rsidRPr="000C54AA">
        <w:t xml:space="preserve">Across the last five years has Police Scotland served any imported meat products in meals provided to </w:t>
      </w:r>
      <w:r>
        <w:t>[</w:t>
      </w:r>
      <w:r w:rsidRPr="000C54AA">
        <w:t>people in custody</w:t>
      </w:r>
      <w:r>
        <w:t>]</w:t>
      </w:r>
      <w:r w:rsidRPr="000C54AA">
        <w:t xml:space="preserve">? </w:t>
      </w:r>
    </w:p>
    <w:p w14:paraId="67CE973A" w14:textId="77777777" w:rsidR="00B11C98" w:rsidRDefault="00B11C98" w:rsidP="004F4FC8">
      <w:pPr>
        <w:pStyle w:val="Heading2"/>
        <w:numPr>
          <w:ilvl w:val="0"/>
          <w:numId w:val="5"/>
        </w:numPr>
      </w:pPr>
      <w:r w:rsidRPr="000C54AA">
        <w:t xml:space="preserve">If the answer to (3) is yes, could you outline (i) what type of imported meat has been served; (ii) how much has been served and (iii) the cost of imported meat. </w:t>
      </w:r>
    </w:p>
    <w:p w14:paraId="690D853B" w14:textId="728920EB" w:rsidR="000320BF" w:rsidRDefault="000320BF" w:rsidP="0076141F">
      <w:pPr>
        <w:jc w:val="both"/>
      </w:pPr>
      <w:r w:rsidRPr="00FC1E47">
        <w:t xml:space="preserve">The table below details the total number of imported </w:t>
      </w:r>
      <w:r>
        <w:t xml:space="preserve">meat-based </w:t>
      </w:r>
      <w:r w:rsidRPr="00FC1E47">
        <w:t>meals (</w:t>
      </w:r>
      <w:r>
        <w:t>chicken and beef within prepackaged meals</w:t>
      </w:r>
      <w:r w:rsidRPr="00FC1E47">
        <w:t xml:space="preserve">) provided to those in custody broken down by the units ordered to be served and the resultant cost over the </w:t>
      </w:r>
      <w:r w:rsidRPr="004F4FC8">
        <w:t>last two years*,</w:t>
      </w:r>
      <w:r w:rsidRPr="00FC1E47">
        <w:t xml:space="preserve"> inclusive:</w:t>
      </w:r>
    </w:p>
    <w:p w14:paraId="79F62AC6" w14:textId="035F8187" w:rsidR="00443B8B" w:rsidRPr="00443B8B" w:rsidRDefault="00443B8B" w:rsidP="0076141F">
      <w:pPr>
        <w:jc w:val="both"/>
      </w:pPr>
      <w:r>
        <w:t xml:space="preserve">Imported Meals – Meat Dishes Only </w:t>
      </w:r>
    </w:p>
    <w:tbl>
      <w:tblPr>
        <w:tblStyle w:val="TableGrid"/>
        <w:tblW w:w="8205" w:type="dxa"/>
        <w:jc w:val="center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1763"/>
        <w:gridCol w:w="4457"/>
        <w:gridCol w:w="1985"/>
      </w:tblGrid>
      <w:tr w:rsidR="00B946D1" w:rsidRPr="00557306" w14:paraId="44082A65" w14:textId="77777777" w:rsidTr="00877C1C">
        <w:trPr>
          <w:tblHeader/>
          <w:jc w:val="center"/>
        </w:trPr>
        <w:tc>
          <w:tcPr>
            <w:tcW w:w="1763" w:type="dxa"/>
            <w:shd w:val="clear" w:color="auto" w:fill="D9D9D9" w:themeFill="background1" w:themeFillShade="D9"/>
          </w:tcPr>
          <w:p w14:paraId="10EA134F" w14:textId="0A4685B5" w:rsidR="00B946D1" w:rsidRPr="00557306" w:rsidRDefault="004F4FC8" w:rsidP="004F4FC8">
            <w:pPr>
              <w:spacing w:line="240" w:lineRule="auto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4457" w:type="dxa"/>
            <w:shd w:val="clear" w:color="auto" w:fill="D9D9D9" w:themeFill="background1" w:themeFillShade="D9"/>
          </w:tcPr>
          <w:p w14:paraId="7EF37AB0" w14:textId="77777777" w:rsidR="00B946D1" w:rsidRPr="00557306" w:rsidRDefault="00B946D1" w:rsidP="004F4FC8">
            <w:pPr>
              <w:spacing w:line="240" w:lineRule="auto"/>
              <w:rPr>
                <w:b/>
              </w:rPr>
            </w:pPr>
            <w:r>
              <w:rPr>
                <w:b/>
              </w:rPr>
              <w:t>Units Imported (Various Multipacks)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DB6AC98" w14:textId="77777777" w:rsidR="00B946D1" w:rsidRPr="00557306" w:rsidRDefault="00B946D1" w:rsidP="004F4FC8">
            <w:pPr>
              <w:spacing w:line="240" w:lineRule="auto"/>
              <w:rPr>
                <w:b/>
              </w:rPr>
            </w:pPr>
            <w:r>
              <w:rPr>
                <w:b/>
              </w:rPr>
              <w:t>Total Cost</w:t>
            </w:r>
          </w:p>
        </w:tc>
      </w:tr>
      <w:tr w:rsidR="00B946D1" w14:paraId="1BDAD0A1" w14:textId="77777777" w:rsidTr="00877C1C">
        <w:trPr>
          <w:jc w:val="center"/>
        </w:trPr>
        <w:tc>
          <w:tcPr>
            <w:tcW w:w="1763" w:type="dxa"/>
          </w:tcPr>
          <w:p w14:paraId="084F431B" w14:textId="680427EA" w:rsidR="00B946D1" w:rsidRDefault="004F4FC8" w:rsidP="004F4FC8">
            <w:pPr>
              <w:tabs>
                <w:tab w:val="left" w:pos="5400"/>
              </w:tabs>
              <w:spacing w:line="240" w:lineRule="auto"/>
            </w:pPr>
            <w:r>
              <w:t>2023/24</w:t>
            </w:r>
          </w:p>
        </w:tc>
        <w:tc>
          <w:tcPr>
            <w:tcW w:w="4457" w:type="dxa"/>
          </w:tcPr>
          <w:p w14:paraId="63CE1130" w14:textId="5B1760D0" w:rsidR="00B946D1" w:rsidRDefault="00FE053B" w:rsidP="00877C1C">
            <w:pPr>
              <w:tabs>
                <w:tab w:val="left" w:pos="5400"/>
              </w:tabs>
              <w:spacing w:line="240" w:lineRule="auto"/>
              <w:jc w:val="center"/>
            </w:pPr>
            <w:r>
              <w:t>5,476</w:t>
            </w:r>
          </w:p>
        </w:tc>
        <w:tc>
          <w:tcPr>
            <w:tcW w:w="1985" w:type="dxa"/>
          </w:tcPr>
          <w:p w14:paraId="737648FC" w14:textId="1DB2D141" w:rsidR="00B946D1" w:rsidRDefault="00B946D1" w:rsidP="004F4FC8">
            <w:pPr>
              <w:tabs>
                <w:tab w:val="left" w:pos="5400"/>
              </w:tabs>
              <w:spacing w:line="240" w:lineRule="auto"/>
            </w:pPr>
            <w:r>
              <w:t>£</w:t>
            </w:r>
            <w:r w:rsidR="00FE053B">
              <w:t>78,060.59</w:t>
            </w:r>
          </w:p>
        </w:tc>
      </w:tr>
      <w:tr w:rsidR="00B946D1" w14:paraId="6EC4CB12" w14:textId="77777777" w:rsidTr="00877C1C">
        <w:trPr>
          <w:jc w:val="center"/>
        </w:trPr>
        <w:tc>
          <w:tcPr>
            <w:tcW w:w="1763" w:type="dxa"/>
          </w:tcPr>
          <w:p w14:paraId="34826550" w14:textId="2B9D0CE3" w:rsidR="00B946D1" w:rsidRDefault="004F4FC8" w:rsidP="004F4FC8">
            <w:pPr>
              <w:tabs>
                <w:tab w:val="left" w:pos="5400"/>
              </w:tabs>
              <w:spacing w:line="240" w:lineRule="auto"/>
            </w:pPr>
            <w:r>
              <w:t>2024/25</w:t>
            </w:r>
          </w:p>
        </w:tc>
        <w:tc>
          <w:tcPr>
            <w:tcW w:w="4457" w:type="dxa"/>
          </w:tcPr>
          <w:p w14:paraId="09758A14" w14:textId="5E4C5D40" w:rsidR="00B946D1" w:rsidRDefault="00FE053B" w:rsidP="00877C1C">
            <w:pPr>
              <w:tabs>
                <w:tab w:val="left" w:pos="5400"/>
              </w:tabs>
              <w:spacing w:line="240" w:lineRule="auto"/>
              <w:jc w:val="center"/>
            </w:pPr>
            <w:r>
              <w:t>3,760</w:t>
            </w:r>
          </w:p>
        </w:tc>
        <w:tc>
          <w:tcPr>
            <w:tcW w:w="1985" w:type="dxa"/>
          </w:tcPr>
          <w:p w14:paraId="7D3ED6D6" w14:textId="47A90148" w:rsidR="00B946D1" w:rsidRDefault="00B946D1" w:rsidP="004F4FC8">
            <w:pPr>
              <w:tabs>
                <w:tab w:val="left" w:pos="5400"/>
              </w:tabs>
              <w:spacing w:line="240" w:lineRule="auto"/>
            </w:pPr>
            <w:r>
              <w:t>£</w:t>
            </w:r>
            <w:r w:rsidR="00FE053B">
              <w:t>73,623.36</w:t>
            </w:r>
          </w:p>
        </w:tc>
      </w:tr>
      <w:tr w:rsidR="000005FD" w14:paraId="2B83CC7A" w14:textId="77777777" w:rsidTr="00877C1C">
        <w:trPr>
          <w:jc w:val="center"/>
        </w:trPr>
        <w:tc>
          <w:tcPr>
            <w:tcW w:w="1763" w:type="dxa"/>
          </w:tcPr>
          <w:p w14:paraId="77254441" w14:textId="149709D3" w:rsidR="000005FD" w:rsidRPr="000005FD" w:rsidRDefault="000005FD" w:rsidP="004F4FC8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0005FD">
              <w:rPr>
                <w:b/>
                <w:bCs/>
              </w:rPr>
              <w:t xml:space="preserve">Grand Total </w:t>
            </w:r>
          </w:p>
        </w:tc>
        <w:tc>
          <w:tcPr>
            <w:tcW w:w="4457" w:type="dxa"/>
          </w:tcPr>
          <w:p w14:paraId="6BB86886" w14:textId="57D27869" w:rsidR="000005FD" w:rsidRPr="000005FD" w:rsidRDefault="000005FD" w:rsidP="00877C1C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9,236</w:t>
            </w:r>
          </w:p>
        </w:tc>
        <w:tc>
          <w:tcPr>
            <w:tcW w:w="1985" w:type="dxa"/>
          </w:tcPr>
          <w:p w14:paraId="1C8EC0B6" w14:textId="0CE7AF16" w:rsidR="000005FD" w:rsidRPr="000005FD" w:rsidRDefault="000005FD" w:rsidP="004F4FC8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£151,683.95</w:t>
            </w:r>
          </w:p>
        </w:tc>
      </w:tr>
    </w:tbl>
    <w:p w14:paraId="574C1982" w14:textId="337DF6F7" w:rsidR="00B11C98" w:rsidRDefault="00877C1C" w:rsidP="00877C1C">
      <w:pPr>
        <w:jc w:val="both"/>
      </w:pPr>
      <w:r>
        <w:t>*</w:t>
      </w:r>
      <w:r w:rsidR="000320BF">
        <w:t>As explained above, this data could also only be provided for the last two years meaning section 17 of the Act also applies as</w:t>
      </w:r>
      <w:r w:rsidR="00E25491">
        <w:t xml:space="preserve"> the</w:t>
      </w:r>
      <w:r w:rsidR="000320BF">
        <w:t xml:space="preserve"> information prior to April 2023 is not held. </w:t>
      </w:r>
    </w:p>
    <w:p w14:paraId="7B8C7411" w14:textId="5B71366F" w:rsidR="00B11C98" w:rsidRPr="000C54AA" w:rsidRDefault="00B11C98" w:rsidP="004F4FC8">
      <w:pPr>
        <w:pStyle w:val="Heading2"/>
        <w:numPr>
          <w:ilvl w:val="0"/>
          <w:numId w:val="5"/>
        </w:numPr>
      </w:pPr>
      <w:r w:rsidRPr="000C54AA">
        <w:lastRenderedPageBreak/>
        <w:t xml:space="preserve">Across the last five years has Police Scotland served any Scottish venison in meals provided to </w:t>
      </w:r>
      <w:r>
        <w:t>[</w:t>
      </w:r>
      <w:r w:rsidRPr="000C54AA">
        <w:t>people in custody</w:t>
      </w:r>
      <w:r>
        <w:t>]</w:t>
      </w:r>
      <w:r w:rsidRPr="000C54AA">
        <w:t xml:space="preserve">? </w:t>
      </w:r>
    </w:p>
    <w:p w14:paraId="564DB4DF" w14:textId="77777777" w:rsidR="00B11C98" w:rsidRPr="000C54AA" w:rsidRDefault="00B11C98" w:rsidP="004F4FC8">
      <w:pPr>
        <w:pStyle w:val="Heading2"/>
        <w:numPr>
          <w:ilvl w:val="0"/>
          <w:numId w:val="5"/>
        </w:numPr>
      </w:pPr>
      <w:r w:rsidRPr="000C54AA">
        <w:t>If the answer to (5) is yes, could you outline the quantities served?</w:t>
      </w:r>
    </w:p>
    <w:p w14:paraId="34BDABB8" w14:textId="7966F476" w:rsidR="00255F1E" w:rsidRDefault="004F4FC8" w:rsidP="0076141F">
      <w:pPr>
        <w:tabs>
          <w:tab w:val="left" w:pos="5400"/>
        </w:tabs>
        <w:jc w:val="both"/>
      </w:pPr>
      <w:r>
        <w:t xml:space="preserve">During the last five years, no </w:t>
      </w:r>
      <w:r w:rsidR="00B11C98">
        <w:t>Scottish venison has been provided to people in custody</w:t>
      </w:r>
      <w:r>
        <w:t>.</w:t>
      </w:r>
    </w:p>
    <w:p w14:paraId="2288881D" w14:textId="77777777" w:rsidR="00AE6D02" w:rsidRPr="00B11A55" w:rsidRDefault="00AE6D02" w:rsidP="004F4FC8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FF8932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0BA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493A42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0BA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AD8FB9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0BA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9A7285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0BA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2EA5AE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0BA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D3FDCA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0BA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6F64"/>
    <w:multiLevelType w:val="hybridMultilevel"/>
    <w:tmpl w:val="733C2AFE"/>
    <w:lvl w:ilvl="0" w:tplc="D5E8A978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261CF"/>
    <w:multiLevelType w:val="hybridMultilevel"/>
    <w:tmpl w:val="499AFF28"/>
    <w:lvl w:ilvl="0" w:tplc="E9CA6F06">
      <w:start w:val="5"/>
      <w:numFmt w:val="bullet"/>
      <w:lvlText w:val="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744187"/>
    <w:multiLevelType w:val="hybridMultilevel"/>
    <w:tmpl w:val="6B18E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50A77"/>
    <w:multiLevelType w:val="hybridMultilevel"/>
    <w:tmpl w:val="83CCC91E"/>
    <w:lvl w:ilvl="0" w:tplc="AE8258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2744A"/>
    <w:multiLevelType w:val="hybridMultilevel"/>
    <w:tmpl w:val="5FB415A4"/>
    <w:lvl w:ilvl="0" w:tplc="E8E643B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306031"/>
    <w:multiLevelType w:val="hybridMultilevel"/>
    <w:tmpl w:val="F1E23030"/>
    <w:lvl w:ilvl="0" w:tplc="D5E8A978">
      <w:start w:val="1"/>
      <w:numFmt w:val="decimal"/>
      <w:lvlText w:val="(%1)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06" w:hanging="360"/>
      </w:pPr>
    </w:lvl>
    <w:lvl w:ilvl="2" w:tplc="0809001B">
      <w:start w:val="1"/>
      <w:numFmt w:val="lowerRoman"/>
      <w:lvlText w:val="%3."/>
      <w:lvlJc w:val="right"/>
      <w:pPr>
        <w:ind w:left="3926" w:hanging="180"/>
      </w:pPr>
    </w:lvl>
    <w:lvl w:ilvl="3" w:tplc="0809000F">
      <w:start w:val="1"/>
      <w:numFmt w:val="decimal"/>
      <w:lvlText w:val="%4."/>
      <w:lvlJc w:val="left"/>
      <w:pPr>
        <w:ind w:left="4646" w:hanging="360"/>
      </w:pPr>
    </w:lvl>
    <w:lvl w:ilvl="4" w:tplc="08090019">
      <w:start w:val="1"/>
      <w:numFmt w:val="lowerLetter"/>
      <w:lvlText w:val="%5."/>
      <w:lvlJc w:val="left"/>
      <w:pPr>
        <w:ind w:left="5366" w:hanging="360"/>
      </w:pPr>
    </w:lvl>
    <w:lvl w:ilvl="5" w:tplc="0809001B">
      <w:start w:val="1"/>
      <w:numFmt w:val="lowerRoman"/>
      <w:lvlText w:val="%6."/>
      <w:lvlJc w:val="right"/>
      <w:pPr>
        <w:ind w:left="6086" w:hanging="180"/>
      </w:pPr>
    </w:lvl>
    <w:lvl w:ilvl="6" w:tplc="0809000F">
      <w:start w:val="1"/>
      <w:numFmt w:val="decimal"/>
      <w:lvlText w:val="%7."/>
      <w:lvlJc w:val="left"/>
      <w:pPr>
        <w:ind w:left="6806" w:hanging="360"/>
      </w:pPr>
    </w:lvl>
    <w:lvl w:ilvl="7" w:tplc="08090019">
      <w:start w:val="1"/>
      <w:numFmt w:val="lowerLetter"/>
      <w:lvlText w:val="%8."/>
      <w:lvlJc w:val="left"/>
      <w:pPr>
        <w:ind w:left="7526" w:hanging="360"/>
      </w:pPr>
    </w:lvl>
    <w:lvl w:ilvl="8" w:tplc="0809001B">
      <w:start w:val="1"/>
      <w:numFmt w:val="lowerRoman"/>
      <w:lvlText w:val="%9."/>
      <w:lvlJc w:val="right"/>
      <w:pPr>
        <w:ind w:left="8246" w:hanging="180"/>
      </w:pPr>
    </w:lvl>
  </w:abstractNum>
  <w:abstractNum w:abstractNumId="6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6"/>
  </w:num>
  <w:num w:numId="2" w16cid:durableId="7907838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76107">
    <w:abstractNumId w:val="5"/>
  </w:num>
  <w:num w:numId="4" w16cid:durableId="531000595">
    <w:abstractNumId w:val="2"/>
  </w:num>
  <w:num w:numId="5" w16cid:durableId="457188255">
    <w:abstractNumId w:val="0"/>
  </w:num>
  <w:num w:numId="6" w16cid:durableId="1256553582">
    <w:abstractNumId w:val="3"/>
  </w:num>
  <w:num w:numId="7" w16cid:durableId="796023790">
    <w:abstractNumId w:val="4"/>
  </w:num>
  <w:num w:numId="8" w16cid:durableId="152453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05FD"/>
    <w:rsid w:val="00025199"/>
    <w:rsid w:val="000320BF"/>
    <w:rsid w:val="00055337"/>
    <w:rsid w:val="000568B4"/>
    <w:rsid w:val="00090F3B"/>
    <w:rsid w:val="000C54AA"/>
    <w:rsid w:val="000E2F19"/>
    <w:rsid w:val="000E43FF"/>
    <w:rsid w:val="000E6526"/>
    <w:rsid w:val="00110BAF"/>
    <w:rsid w:val="00141533"/>
    <w:rsid w:val="00167528"/>
    <w:rsid w:val="00195CC4"/>
    <w:rsid w:val="001C5D57"/>
    <w:rsid w:val="001F2261"/>
    <w:rsid w:val="00207326"/>
    <w:rsid w:val="00253DF6"/>
    <w:rsid w:val="00255F1E"/>
    <w:rsid w:val="00260FBC"/>
    <w:rsid w:val="00285A80"/>
    <w:rsid w:val="002A4A9D"/>
    <w:rsid w:val="002A6A77"/>
    <w:rsid w:val="0036503B"/>
    <w:rsid w:val="00366AA5"/>
    <w:rsid w:val="00376A4A"/>
    <w:rsid w:val="00381234"/>
    <w:rsid w:val="003D6D03"/>
    <w:rsid w:val="003E12CA"/>
    <w:rsid w:val="003E4D93"/>
    <w:rsid w:val="004010DC"/>
    <w:rsid w:val="004341F0"/>
    <w:rsid w:val="00436718"/>
    <w:rsid w:val="00443B8B"/>
    <w:rsid w:val="00456324"/>
    <w:rsid w:val="00475460"/>
    <w:rsid w:val="00490317"/>
    <w:rsid w:val="00491644"/>
    <w:rsid w:val="00496A08"/>
    <w:rsid w:val="004E1605"/>
    <w:rsid w:val="004F4FC8"/>
    <w:rsid w:val="004F653C"/>
    <w:rsid w:val="00540A52"/>
    <w:rsid w:val="00557306"/>
    <w:rsid w:val="005A2E11"/>
    <w:rsid w:val="005F068B"/>
    <w:rsid w:val="00645CFA"/>
    <w:rsid w:val="00685219"/>
    <w:rsid w:val="006C1B07"/>
    <w:rsid w:val="006D14D4"/>
    <w:rsid w:val="006D5799"/>
    <w:rsid w:val="007440EA"/>
    <w:rsid w:val="00750D83"/>
    <w:rsid w:val="0076141F"/>
    <w:rsid w:val="00785DBC"/>
    <w:rsid w:val="00793DD5"/>
    <w:rsid w:val="007A6CBC"/>
    <w:rsid w:val="007D55F6"/>
    <w:rsid w:val="007F490F"/>
    <w:rsid w:val="0086779C"/>
    <w:rsid w:val="00874BFD"/>
    <w:rsid w:val="00877C1C"/>
    <w:rsid w:val="008964EF"/>
    <w:rsid w:val="00915E01"/>
    <w:rsid w:val="009526A9"/>
    <w:rsid w:val="009631A4"/>
    <w:rsid w:val="00977296"/>
    <w:rsid w:val="009D2AA5"/>
    <w:rsid w:val="00A25E93"/>
    <w:rsid w:val="00A320FF"/>
    <w:rsid w:val="00A70AC0"/>
    <w:rsid w:val="00A84EA9"/>
    <w:rsid w:val="00AC443C"/>
    <w:rsid w:val="00AE6D02"/>
    <w:rsid w:val="00B033D6"/>
    <w:rsid w:val="00B11A55"/>
    <w:rsid w:val="00B11C98"/>
    <w:rsid w:val="00B17211"/>
    <w:rsid w:val="00B461B2"/>
    <w:rsid w:val="00B63431"/>
    <w:rsid w:val="00B654B6"/>
    <w:rsid w:val="00B71B3C"/>
    <w:rsid w:val="00B946D1"/>
    <w:rsid w:val="00B96A7E"/>
    <w:rsid w:val="00BC389E"/>
    <w:rsid w:val="00BD0588"/>
    <w:rsid w:val="00BE1888"/>
    <w:rsid w:val="00BF6B81"/>
    <w:rsid w:val="00C077A8"/>
    <w:rsid w:val="00C14FF4"/>
    <w:rsid w:val="00C1679F"/>
    <w:rsid w:val="00C2685D"/>
    <w:rsid w:val="00C606A2"/>
    <w:rsid w:val="00C63872"/>
    <w:rsid w:val="00C84948"/>
    <w:rsid w:val="00C94ED8"/>
    <w:rsid w:val="00CF1111"/>
    <w:rsid w:val="00D05706"/>
    <w:rsid w:val="00D13478"/>
    <w:rsid w:val="00D27DC5"/>
    <w:rsid w:val="00D47E36"/>
    <w:rsid w:val="00E25491"/>
    <w:rsid w:val="00E55D79"/>
    <w:rsid w:val="00E5725E"/>
    <w:rsid w:val="00EE2373"/>
    <w:rsid w:val="00EF0FBB"/>
    <w:rsid w:val="00EF4761"/>
    <w:rsid w:val="00FC1E47"/>
    <w:rsid w:val="00FC2DA7"/>
    <w:rsid w:val="00FD1AA4"/>
    <w:rsid w:val="00FE053B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e32d40b-a8f5-4c24-a46b-b72b5f0b9b5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3848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2025-08-18T12:15:00Z</cp:lastPrinted>
  <dcterms:created xsi:type="dcterms:W3CDTF">2025-08-18T12:14:00Z</dcterms:created>
  <dcterms:modified xsi:type="dcterms:W3CDTF">2025-08-18T12:15:00Z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