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133AD0B3" w14:textId="77777777" w:rsidTr="00540A52">
        <w:trPr>
          <w:trHeight w:val="2552"/>
          <w:tblHeader/>
        </w:trPr>
        <w:tc>
          <w:tcPr>
            <w:tcW w:w="2269" w:type="dxa"/>
          </w:tcPr>
          <w:p w14:paraId="3489CC7C" w14:textId="77777777" w:rsidR="00B17211" w:rsidRDefault="007F490F" w:rsidP="00540A52">
            <w:pPr>
              <w:pStyle w:val="Heading1"/>
              <w:spacing w:before="0" w:after="0" w:line="240" w:lineRule="auto"/>
            </w:pPr>
            <w:r>
              <w:rPr>
                <w:noProof/>
                <w:lang w:eastAsia="en-GB"/>
              </w:rPr>
              <w:drawing>
                <wp:inline distT="0" distB="0" distL="0" distR="0" wp14:anchorId="2CCE66B2" wp14:editId="05468A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25766E31" w14:textId="77777777" w:rsidR="00456324" w:rsidRPr="00456324" w:rsidRDefault="00456324" w:rsidP="00B17211">
            <w:pPr>
              <w:pStyle w:val="Heading1"/>
              <w:spacing w:before="120"/>
              <w:rPr>
                <w:sz w:val="4"/>
              </w:rPr>
            </w:pPr>
          </w:p>
          <w:p w14:paraId="4B6E09AB" w14:textId="77777777" w:rsidR="00B17211" w:rsidRDefault="007F490F" w:rsidP="00B17211">
            <w:pPr>
              <w:pStyle w:val="Heading1"/>
              <w:spacing w:before="120"/>
            </w:pPr>
            <w:r>
              <w:t>F</w:t>
            </w:r>
            <w:r w:rsidRPr="003E12CA">
              <w:t xml:space="preserve">reedom of Information </w:t>
            </w:r>
            <w:r>
              <w:t>Response</w:t>
            </w:r>
          </w:p>
          <w:p w14:paraId="5775C3FB" w14:textId="7AADB378" w:rsidR="00B17211" w:rsidRPr="00B17211" w:rsidRDefault="00B17211" w:rsidP="007F490F">
            <w:r w:rsidRPr="007F490F">
              <w:rPr>
                <w:rStyle w:val="Heading2Char"/>
              </w:rPr>
              <w:t>Our reference:</w:t>
            </w:r>
            <w:r>
              <w:t xml:space="preserve">  FOI 2</w:t>
            </w:r>
            <w:r w:rsidR="00706E8D">
              <w:t>4</w:t>
            </w:r>
            <w:r w:rsidR="00B834DC">
              <w:t>-</w:t>
            </w:r>
            <w:r w:rsidR="00513F07">
              <w:t>0451</w:t>
            </w:r>
          </w:p>
          <w:p w14:paraId="5BEC4C5F" w14:textId="72CFE101" w:rsidR="00B17211" w:rsidRDefault="00456324" w:rsidP="00285081">
            <w:r w:rsidRPr="007F490F">
              <w:rPr>
                <w:rStyle w:val="Heading2Char"/>
              </w:rPr>
              <w:t>Respon</w:t>
            </w:r>
            <w:r w:rsidR="007D55F6">
              <w:rPr>
                <w:rStyle w:val="Heading2Char"/>
              </w:rPr>
              <w:t>ded to:</w:t>
            </w:r>
            <w:r w:rsidR="007F490F">
              <w:t xml:space="preserve">  </w:t>
            </w:r>
            <w:r w:rsidR="00C56BF3">
              <w:t>xx</w:t>
            </w:r>
            <w:r w:rsidR="00747352">
              <w:t xml:space="preserve"> </w:t>
            </w:r>
            <w:r w:rsidR="00F36768">
              <w:t xml:space="preserve">March </w:t>
            </w:r>
            <w:r>
              <w:t>202</w:t>
            </w:r>
            <w:r w:rsidR="00706E8D">
              <w:t>4</w:t>
            </w:r>
          </w:p>
        </w:tc>
      </w:tr>
    </w:tbl>
    <w:p w14:paraId="526523FD" w14:textId="77777777" w:rsidR="00E448C2" w:rsidRDefault="00793DD5" w:rsidP="00E448C2">
      <w:r w:rsidRPr="00793DD5">
        <w:t xml:space="preserve">Your recent request for information is replicated below, together with </w:t>
      </w:r>
      <w:r w:rsidR="004341F0">
        <w:t>our</w:t>
      </w:r>
      <w:r w:rsidRPr="00793DD5">
        <w:t xml:space="preserve"> response.</w:t>
      </w:r>
    </w:p>
    <w:p w14:paraId="07DC0CA9" w14:textId="7A94C23B" w:rsidR="00513F07" w:rsidRDefault="00513F07" w:rsidP="00513F07">
      <w:pPr>
        <w:pStyle w:val="Heading2"/>
        <w:numPr>
          <w:ilvl w:val="0"/>
          <w:numId w:val="7"/>
        </w:numPr>
      </w:pPr>
      <w:r>
        <w:t>Number of people in your police force.</w:t>
      </w:r>
    </w:p>
    <w:p w14:paraId="0A8DF3C5" w14:textId="0C446697" w:rsidR="00513F07" w:rsidRDefault="00513F07" w:rsidP="00513F07">
      <w:r>
        <w:t>With regard to police officer</w:t>
      </w:r>
      <w:r w:rsidR="004A2876">
        <w:t xml:space="preserve"> and staff</w:t>
      </w:r>
      <w:r>
        <w:t xml:space="preserve"> numbers, the information sought is held by Police Scotland, but I am refusing to provide it in terms of s</w:t>
      </w:r>
      <w:r w:rsidRPr="00453F0A">
        <w:t>ection 16</w:t>
      </w:r>
      <w:r>
        <w:t>(1) of the Act on the basis that the section 25(1) exemption applies:</w:t>
      </w:r>
    </w:p>
    <w:p w14:paraId="02CD8AE9" w14:textId="77777777" w:rsidR="00513F07" w:rsidRDefault="00513F07" w:rsidP="00513F07">
      <w:r>
        <w:t>“Information which the applicant can reasonably obtain other than by requesting it […] is exempt information”.</w:t>
      </w:r>
    </w:p>
    <w:p w14:paraId="2256C4EB" w14:textId="77777777" w:rsidR="00513F07" w:rsidRDefault="00513F07" w:rsidP="00513F07">
      <w:r>
        <w:t xml:space="preserve">The information sought is publicly available at: </w:t>
      </w:r>
    </w:p>
    <w:p w14:paraId="5614A0FD" w14:textId="7070FC66" w:rsidR="000E0F7A" w:rsidRPr="00513F07" w:rsidRDefault="00276C1D" w:rsidP="00513F07">
      <w:hyperlink r:id="rId8" w:history="1">
        <w:r w:rsidR="00513F07">
          <w:rPr>
            <w:rStyle w:val="Hyperlink"/>
          </w:rPr>
          <w:t>Police Scotland Officer Numbers - Police Scotland</w:t>
        </w:r>
      </w:hyperlink>
      <w:r w:rsidR="00513F07">
        <w:t xml:space="preserve"> </w:t>
      </w:r>
    </w:p>
    <w:p w14:paraId="3359EF81" w14:textId="77777777" w:rsidR="00513F07" w:rsidRDefault="00513F07" w:rsidP="00513F07">
      <w:pPr>
        <w:pStyle w:val="Heading2"/>
      </w:pPr>
      <w:r>
        <w:t>2.     Number of people who have joined your force each year for the past 10 years.</w:t>
      </w:r>
    </w:p>
    <w:p w14:paraId="1C45FFE8" w14:textId="77777777" w:rsidR="00513F07" w:rsidRDefault="00513F07" w:rsidP="00513F07">
      <w:pPr>
        <w:pStyle w:val="Heading2"/>
      </w:pPr>
      <w:r>
        <w:t>3.     Number of people who have retired from your force each year for the past 10 years.</w:t>
      </w:r>
    </w:p>
    <w:p w14:paraId="7E26AB61" w14:textId="39F76580" w:rsidR="000E0F7A" w:rsidRDefault="00513F07" w:rsidP="000E0F7A">
      <w:pPr>
        <w:pStyle w:val="Heading2"/>
      </w:pPr>
      <w:r>
        <w:t>4.     Number of people who have resigned (for reasons that are not retirement) from your force each year for the past 10 years.</w:t>
      </w:r>
    </w:p>
    <w:p w14:paraId="28756C39" w14:textId="3812739B" w:rsidR="000E0F7A" w:rsidRPr="000E0F7A" w:rsidRDefault="000E0F7A" w:rsidP="000E0F7A">
      <w:r>
        <w:t>For ease, Q2, Q3 &amp; Q4 have been answered together</w:t>
      </w:r>
      <w:r w:rsidR="00D2397C">
        <w:t xml:space="preserve"> for ease</w:t>
      </w:r>
      <w:r>
        <w:t>:</w:t>
      </w:r>
    </w:p>
    <w:p w14:paraId="15A7598A" w14:textId="640C0B36" w:rsidR="00EA170E" w:rsidRDefault="000E0F7A" w:rsidP="000E0F7A">
      <w:r>
        <w:t>For clarity, the Retired figures include those who</w:t>
      </w:r>
      <w:r w:rsidR="00EA170E">
        <w:t>;</w:t>
      </w:r>
    </w:p>
    <w:p w14:paraId="60C3F952" w14:textId="77777777" w:rsidR="00EA170E" w:rsidRDefault="000E0F7A" w:rsidP="00EA170E">
      <w:pPr>
        <w:pStyle w:val="ListParagraph"/>
        <w:numPr>
          <w:ilvl w:val="0"/>
          <w:numId w:val="8"/>
        </w:numPr>
      </w:pPr>
      <w:r>
        <w:t xml:space="preserve">Retired with 25-30 years’ service, </w:t>
      </w:r>
    </w:p>
    <w:p w14:paraId="232870BE" w14:textId="77777777" w:rsidR="00EA170E" w:rsidRDefault="000E0F7A" w:rsidP="00EA170E">
      <w:pPr>
        <w:pStyle w:val="ListParagraph"/>
        <w:numPr>
          <w:ilvl w:val="0"/>
          <w:numId w:val="8"/>
        </w:numPr>
      </w:pPr>
      <w:r>
        <w:t xml:space="preserve">Medical retired, </w:t>
      </w:r>
    </w:p>
    <w:p w14:paraId="1CBC18C7" w14:textId="77777777" w:rsidR="00EA170E" w:rsidRDefault="000E0F7A" w:rsidP="00EA170E">
      <w:pPr>
        <w:pStyle w:val="ListParagraph"/>
        <w:numPr>
          <w:ilvl w:val="0"/>
          <w:numId w:val="8"/>
        </w:numPr>
      </w:pPr>
      <w:r>
        <w:t xml:space="preserve">Retirement – No pension, </w:t>
      </w:r>
    </w:p>
    <w:p w14:paraId="1E098884" w14:textId="77777777" w:rsidR="00EA170E" w:rsidRDefault="000E0F7A" w:rsidP="00EA170E">
      <w:pPr>
        <w:pStyle w:val="ListParagraph"/>
        <w:numPr>
          <w:ilvl w:val="0"/>
          <w:numId w:val="8"/>
        </w:numPr>
      </w:pPr>
      <w:r>
        <w:t xml:space="preserve">Retirement on option and </w:t>
      </w:r>
    </w:p>
    <w:p w14:paraId="71336353" w14:textId="770F38F8" w:rsidR="000E0F7A" w:rsidRPr="00EA170E" w:rsidRDefault="000E0F7A" w:rsidP="00EA170E">
      <w:pPr>
        <w:pStyle w:val="ListParagraph"/>
        <w:numPr>
          <w:ilvl w:val="0"/>
          <w:numId w:val="8"/>
        </w:numPr>
        <w:rPr>
          <w14:ligatures w14:val="standardContextual"/>
        </w:rPr>
      </w:pPr>
      <w:r>
        <w:t>Retirement on pension.</w:t>
      </w:r>
    </w:p>
    <w:p w14:paraId="391CCA32" w14:textId="77777777" w:rsidR="00EA170E" w:rsidRDefault="000E0F7A" w:rsidP="000E0F7A">
      <w:r>
        <w:t>The Resignation figures include those where the resignation reason is recorded as either</w:t>
      </w:r>
      <w:r w:rsidR="00EA170E">
        <w:t>;</w:t>
      </w:r>
    </w:p>
    <w:p w14:paraId="43913D4E" w14:textId="77777777" w:rsidR="00EA170E" w:rsidRDefault="000E0F7A" w:rsidP="00EA170E">
      <w:pPr>
        <w:pStyle w:val="ListParagraph"/>
        <w:numPr>
          <w:ilvl w:val="0"/>
          <w:numId w:val="9"/>
        </w:numPr>
      </w:pPr>
      <w:r>
        <w:t xml:space="preserve">Education, </w:t>
      </w:r>
    </w:p>
    <w:p w14:paraId="6182F768" w14:textId="77777777" w:rsidR="00EA170E" w:rsidRDefault="000E0F7A" w:rsidP="00EA170E">
      <w:pPr>
        <w:pStyle w:val="ListParagraph"/>
        <w:numPr>
          <w:ilvl w:val="0"/>
          <w:numId w:val="9"/>
        </w:numPr>
      </w:pPr>
      <w:r>
        <w:t xml:space="preserve">Resignation – Other Employment and </w:t>
      </w:r>
    </w:p>
    <w:p w14:paraId="65D59D7E" w14:textId="35E9B2F3" w:rsidR="000E0F7A" w:rsidRDefault="000E0F7A" w:rsidP="00EA170E">
      <w:pPr>
        <w:pStyle w:val="ListParagraph"/>
        <w:numPr>
          <w:ilvl w:val="0"/>
          <w:numId w:val="9"/>
        </w:numPr>
      </w:pPr>
      <w:r>
        <w:lastRenderedPageBreak/>
        <w:t>Resignation – Personal</w:t>
      </w:r>
    </w:p>
    <w:p w14:paraId="1930E9BF" w14:textId="77777777" w:rsidR="00EA170E" w:rsidRDefault="00EA170E" w:rsidP="00EA170E">
      <w:pPr>
        <w:pStyle w:val="ListParagraph"/>
      </w:pPr>
    </w:p>
    <w:p w14:paraId="5D3042D8" w14:textId="5E6B79F7" w:rsidR="00627A70" w:rsidRPr="00627A70" w:rsidRDefault="00EA170E" w:rsidP="00EA170E">
      <w:pPr>
        <w:rPr>
          <w:b/>
          <w:bCs/>
        </w:rPr>
      </w:pPr>
      <w:r w:rsidRPr="00627A70">
        <w:rPr>
          <w:b/>
          <w:bCs/>
        </w:rPr>
        <w:t xml:space="preserve">Table 1: Officers and staff </w:t>
      </w:r>
      <w:r w:rsidR="00627A70" w:rsidRPr="00627A70">
        <w:rPr>
          <w:b/>
          <w:bCs/>
        </w:rPr>
        <w:t xml:space="preserve">- </w:t>
      </w:r>
      <w:r w:rsidRPr="00627A70">
        <w:rPr>
          <w:b/>
          <w:bCs/>
        </w:rPr>
        <w:t>recruited, retired, or resigned</w:t>
      </w:r>
      <w:r w:rsidR="00627A70">
        <w:rPr>
          <w:b/>
          <w:bCs/>
        </w:rPr>
        <w:t>.</w:t>
      </w:r>
    </w:p>
    <w:p w14:paraId="26A7110A" w14:textId="6B6D6292" w:rsidR="00EA170E" w:rsidRPr="00627A70" w:rsidRDefault="00627A70" w:rsidP="00EA170E">
      <w:r w:rsidRPr="00627A70">
        <w:t>Period: C</w:t>
      </w:r>
      <w:r w:rsidR="00EA170E" w:rsidRPr="00627A70">
        <w:t>alendar year</w:t>
      </w:r>
    </w:p>
    <w:tbl>
      <w:tblPr>
        <w:tblW w:w="0" w:type="auto"/>
        <w:tblCellMar>
          <w:left w:w="0" w:type="dxa"/>
          <w:right w:w="0" w:type="dxa"/>
        </w:tblCellMar>
        <w:tblLook w:val="04A0" w:firstRow="1" w:lastRow="0" w:firstColumn="1" w:lastColumn="0" w:noHBand="0" w:noVBand="1"/>
        <w:tblCaption w:val="Table 1: officers and staff who have been recruited, retired, or resigned. "/>
        <w:tblDescription w:val="Table 1 provides the number of officers and staff who have been recruited, retired, or resigned. "/>
      </w:tblPr>
      <w:tblGrid>
        <w:gridCol w:w="935"/>
        <w:gridCol w:w="1401"/>
        <w:gridCol w:w="1402"/>
        <w:gridCol w:w="1402"/>
        <w:gridCol w:w="1402"/>
        <w:gridCol w:w="1402"/>
        <w:gridCol w:w="1402"/>
      </w:tblGrid>
      <w:tr w:rsidR="000E0F7A" w14:paraId="76FAC959" w14:textId="77777777" w:rsidTr="00D2397C">
        <w:trPr>
          <w:tblHeader/>
        </w:trPr>
        <w:tc>
          <w:tcPr>
            <w:tcW w:w="935"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67E742E" w14:textId="77777777" w:rsidR="000E0F7A" w:rsidRDefault="000E0F7A" w:rsidP="000E0F7A"/>
        </w:tc>
        <w:tc>
          <w:tcPr>
            <w:tcW w:w="2803" w:type="dxa"/>
            <w:gridSpan w:val="2"/>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C3BE5EB" w14:textId="77777777" w:rsidR="000E0F7A" w:rsidRPr="000E0F7A" w:rsidRDefault="000E0F7A" w:rsidP="000E0F7A">
            <w:pPr>
              <w:rPr>
                <w:b/>
                <w:bCs/>
              </w:rPr>
            </w:pPr>
            <w:r w:rsidRPr="000E0F7A">
              <w:rPr>
                <w:b/>
                <w:bCs/>
                <w:color w:val="000000"/>
              </w:rPr>
              <w:t>Recruit Numbers</w:t>
            </w:r>
          </w:p>
        </w:tc>
        <w:tc>
          <w:tcPr>
            <w:tcW w:w="2804" w:type="dxa"/>
            <w:gridSpan w:val="2"/>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0F06714" w14:textId="77777777" w:rsidR="000E0F7A" w:rsidRPr="000E0F7A" w:rsidRDefault="000E0F7A" w:rsidP="000E0F7A">
            <w:pPr>
              <w:rPr>
                <w:b/>
                <w:bCs/>
              </w:rPr>
            </w:pPr>
            <w:r w:rsidRPr="000E0F7A">
              <w:rPr>
                <w:b/>
                <w:bCs/>
                <w:color w:val="000000"/>
              </w:rPr>
              <w:t>Retired Numbers</w:t>
            </w:r>
          </w:p>
        </w:tc>
        <w:tc>
          <w:tcPr>
            <w:tcW w:w="2804" w:type="dxa"/>
            <w:gridSpan w:val="2"/>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1AF23BC" w14:textId="77777777" w:rsidR="000E0F7A" w:rsidRPr="000E0F7A" w:rsidRDefault="000E0F7A" w:rsidP="000E0F7A">
            <w:pPr>
              <w:rPr>
                <w:b/>
                <w:bCs/>
              </w:rPr>
            </w:pPr>
            <w:r w:rsidRPr="000E0F7A">
              <w:rPr>
                <w:b/>
                <w:bCs/>
                <w:color w:val="000000"/>
              </w:rPr>
              <w:t>Resignations Number</w:t>
            </w:r>
          </w:p>
        </w:tc>
      </w:tr>
      <w:tr w:rsidR="00DB42C8" w14:paraId="4DB750A3" w14:textId="77777777" w:rsidTr="00DB42C8">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E0B444F" w14:textId="77777777" w:rsidR="000E0F7A" w:rsidRDefault="000E0F7A" w:rsidP="000E0F7A">
            <w:pPr>
              <w:rPr>
                <w:rFonts w:ascii="Calibri" w:hAnsi="Calibri" w:cs="Calibri"/>
                <w:sz w:val="22"/>
                <w:szCs w:val="22"/>
              </w:rPr>
            </w:pPr>
          </w:p>
        </w:tc>
        <w:tc>
          <w:tcPr>
            <w:tcW w:w="140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148509B" w14:textId="77777777" w:rsidR="000E0F7A" w:rsidRPr="000E0F7A" w:rsidRDefault="000E0F7A" w:rsidP="000E0F7A">
            <w:pPr>
              <w:rPr>
                <w:b/>
                <w:bCs/>
              </w:rPr>
            </w:pPr>
            <w:r w:rsidRPr="000E0F7A">
              <w:rPr>
                <w:b/>
                <w:bCs/>
                <w:color w:val="000000"/>
              </w:rPr>
              <w:t>Officers</w:t>
            </w:r>
          </w:p>
        </w:tc>
        <w:tc>
          <w:tcPr>
            <w:tcW w:w="140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E493635" w14:textId="77777777" w:rsidR="000E0F7A" w:rsidRPr="000E0F7A" w:rsidRDefault="000E0F7A" w:rsidP="000E0F7A">
            <w:pPr>
              <w:rPr>
                <w:b/>
                <w:bCs/>
              </w:rPr>
            </w:pPr>
            <w:r w:rsidRPr="000E0F7A">
              <w:rPr>
                <w:b/>
                <w:bCs/>
                <w:color w:val="000000"/>
              </w:rPr>
              <w:t>Staff</w:t>
            </w:r>
          </w:p>
        </w:tc>
        <w:tc>
          <w:tcPr>
            <w:tcW w:w="140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9B1584F" w14:textId="77777777" w:rsidR="000E0F7A" w:rsidRPr="000E0F7A" w:rsidRDefault="000E0F7A" w:rsidP="000E0F7A">
            <w:pPr>
              <w:rPr>
                <w:b/>
                <w:bCs/>
              </w:rPr>
            </w:pPr>
            <w:r w:rsidRPr="000E0F7A">
              <w:rPr>
                <w:b/>
                <w:bCs/>
                <w:color w:val="000000"/>
              </w:rPr>
              <w:t>Officer</w:t>
            </w:r>
          </w:p>
        </w:tc>
        <w:tc>
          <w:tcPr>
            <w:tcW w:w="140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395AC5C" w14:textId="77777777" w:rsidR="000E0F7A" w:rsidRPr="000E0F7A" w:rsidRDefault="000E0F7A" w:rsidP="000E0F7A">
            <w:pPr>
              <w:rPr>
                <w:b/>
                <w:bCs/>
              </w:rPr>
            </w:pPr>
            <w:r w:rsidRPr="000E0F7A">
              <w:rPr>
                <w:b/>
                <w:bCs/>
                <w:color w:val="000000"/>
              </w:rPr>
              <w:t>Staff</w:t>
            </w:r>
          </w:p>
        </w:tc>
        <w:tc>
          <w:tcPr>
            <w:tcW w:w="140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0022136" w14:textId="77777777" w:rsidR="000E0F7A" w:rsidRPr="000E0F7A" w:rsidRDefault="000E0F7A" w:rsidP="000E0F7A">
            <w:pPr>
              <w:rPr>
                <w:b/>
                <w:bCs/>
              </w:rPr>
            </w:pPr>
            <w:r w:rsidRPr="000E0F7A">
              <w:rPr>
                <w:b/>
                <w:bCs/>
                <w:color w:val="000000"/>
              </w:rPr>
              <w:t>Officer</w:t>
            </w:r>
          </w:p>
        </w:tc>
        <w:tc>
          <w:tcPr>
            <w:tcW w:w="140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CC0DBA6" w14:textId="77777777" w:rsidR="000E0F7A" w:rsidRPr="000E0F7A" w:rsidRDefault="000E0F7A" w:rsidP="000E0F7A">
            <w:pPr>
              <w:rPr>
                <w:b/>
                <w:bCs/>
              </w:rPr>
            </w:pPr>
            <w:r w:rsidRPr="000E0F7A">
              <w:rPr>
                <w:b/>
                <w:bCs/>
                <w:color w:val="000000"/>
              </w:rPr>
              <w:t>Staff</w:t>
            </w:r>
          </w:p>
        </w:tc>
      </w:tr>
      <w:tr w:rsidR="000E0F7A" w14:paraId="612DC07A" w14:textId="77777777" w:rsidTr="000E0F7A">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D552F" w14:textId="77777777" w:rsidR="000E0F7A" w:rsidRPr="00DB42C8" w:rsidRDefault="000E0F7A" w:rsidP="000E0F7A">
            <w:pPr>
              <w:rPr>
                <w:b/>
                <w:bCs/>
              </w:rPr>
            </w:pPr>
            <w:r w:rsidRPr="00DB42C8">
              <w:rPr>
                <w:b/>
                <w:bCs/>
              </w:rPr>
              <w:t>2014</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0AD9A8FF" w14:textId="77777777" w:rsidR="000E0F7A" w:rsidRDefault="000E0F7A" w:rsidP="000E0F7A">
            <w:r>
              <w:t>964</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5B34E599" w14:textId="77777777" w:rsidR="000E0F7A" w:rsidRDefault="000E0F7A" w:rsidP="000E0F7A">
            <w:r>
              <w:t>383</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175909CF" w14:textId="77777777" w:rsidR="000E0F7A" w:rsidRDefault="000E0F7A" w:rsidP="000E0F7A">
            <w:r>
              <w:t>617</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4DD9FAE7" w14:textId="77777777" w:rsidR="000E0F7A" w:rsidRDefault="000E0F7A" w:rsidP="000E0F7A">
            <w:r>
              <w:t>68</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3E7B4C4E" w14:textId="77777777" w:rsidR="000E0F7A" w:rsidRDefault="000E0F7A" w:rsidP="000E0F7A">
            <w:r>
              <w:t>304</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1B2B24C1" w14:textId="77777777" w:rsidR="000E0F7A" w:rsidRDefault="000E0F7A" w:rsidP="000E0F7A">
            <w:r>
              <w:t>343</w:t>
            </w:r>
          </w:p>
        </w:tc>
      </w:tr>
      <w:tr w:rsidR="000E0F7A" w14:paraId="323C637D" w14:textId="77777777" w:rsidTr="000E0F7A">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DE349" w14:textId="77777777" w:rsidR="000E0F7A" w:rsidRPr="00DB42C8" w:rsidRDefault="000E0F7A" w:rsidP="000E0F7A">
            <w:pPr>
              <w:rPr>
                <w:b/>
                <w:bCs/>
              </w:rPr>
            </w:pPr>
            <w:r w:rsidRPr="00DB42C8">
              <w:rPr>
                <w:b/>
                <w:bCs/>
              </w:rPr>
              <w:t>2015</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68452EA0" w14:textId="77777777" w:rsidR="000E0F7A" w:rsidRDefault="000E0F7A" w:rsidP="000E0F7A">
            <w:r>
              <w:t>1001</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411A986D" w14:textId="77777777" w:rsidR="000E0F7A" w:rsidRDefault="000E0F7A" w:rsidP="000E0F7A">
            <w:r>
              <w:t>519</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34566172" w14:textId="77777777" w:rsidR="000E0F7A" w:rsidRDefault="000E0F7A" w:rsidP="000E0F7A">
            <w:r>
              <w:t>649</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70E50FB4" w14:textId="77777777" w:rsidR="000E0F7A" w:rsidRDefault="000E0F7A" w:rsidP="000E0F7A">
            <w:r>
              <w:t>75</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1E985C90" w14:textId="77777777" w:rsidR="000E0F7A" w:rsidRDefault="000E0F7A" w:rsidP="000E0F7A">
            <w:r>
              <w:t>308</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5623B0A4" w14:textId="77777777" w:rsidR="000E0F7A" w:rsidRDefault="000E0F7A" w:rsidP="000E0F7A">
            <w:r>
              <w:t>268</w:t>
            </w:r>
          </w:p>
        </w:tc>
      </w:tr>
      <w:tr w:rsidR="000E0F7A" w14:paraId="07B1EC3C" w14:textId="77777777" w:rsidTr="000E0F7A">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17911" w14:textId="77777777" w:rsidR="000E0F7A" w:rsidRPr="00DB42C8" w:rsidRDefault="000E0F7A" w:rsidP="000E0F7A">
            <w:pPr>
              <w:rPr>
                <w:b/>
                <w:bCs/>
              </w:rPr>
            </w:pPr>
            <w:r w:rsidRPr="00DB42C8">
              <w:rPr>
                <w:b/>
                <w:bCs/>
              </w:rPr>
              <w:t>2016</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064E6608" w14:textId="77777777" w:rsidR="000E0F7A" w:rsidRDefault="000E0F7A" w:rsidP="000E0F7A">
            <w:r>
              <w:t>776</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08AD071E" w14:textId="77777777" w:rsidR="000E0F7A" w:rsidRDefault="000E0F7A" w:rsidP="000E0F7A">
            <w:r>
              <w:t>255</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70F6C4F0" w14:textId="77777777" w:rsidR="000E0F7A" w:rsidRDefault="000E0F7A" w:rsidP="000E0F7A">
            <w:r>
              <w:t>558</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45EE307C" w14:textId="77777777" w:rsidR="000E0F7A" w:rsidRDefault="000E0F7A" w:rsidP="000E0F7A">
            <w:r>
              <w:t>84</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5DC6E447" w14:textId="77777777" w:rsidR="000E0F7A" w:rsidRDefault="000E0F7A" w:rsidP="000E0F7A">
            <w:r>
              <w:t>228</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323072D4" w14:textId="77777777" w:rsidR="000E0F7A" w:rsidRDefault="000E0F7A" w:rsidP="000E0F7A">
            <w:r>
              <w:t>265</w:t>
            </w:r>
          </w:p>
        </w:tc>
      </w:tr>
      <w:tr w:rsidR="000E0F7A" w14:paraId="3AFF3763" w14:textId="77777777" w:rsidTr="000E0F7A">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07CA2" w14:textId="77777777" w:rsidR="000E0F7A" w:rsidRPr="00DB42C8" w:rsidRDefault="000E0F7A" w:rsidP="000E0F7A">
            <w:pPr>
              <w:rPr>
                <w:b/>
                <w:bCs/>
              </w:rPr>
            </w:pPr>
            <w:r w:rsidRPr="00DB42C8">
              <w:rPr>
                <w:b/>
                <w:bCs/>
              </w:rPr>
              <w:t>2017</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267A2D97" w14:textId="77777777" w:rsidR="000E0F7A" w:rsidRDefault="000E0F7A" w:rsidP="000E0F7A">
            <w:r>
              <w:t>816</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3833D26C" w14:textId="77777777" w:rsidR="000E0F7A" w:rsidRDefault="000E0F7A" w:rsidP="000E0F7A">
            <w:r>
              <w:t>405</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371C4789" w14:textId="77777777" w:rsidR="000E0F7A" w:rsidRDefault="000E0F7A" w:rsidP="000E0F7A">
            <w:r>
              <w:t>584</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52F1257D" w14:textId="77777777" w:rsidR="000E0F7A" w:rsidRDefault="000E0F7A" w:rsidP="000E0F7A">
            <w:r>
              <w:t>109</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08381AA2" w14:textId="77777777" w:rsidR="000E0F7A" w:rsidRDefault="000E0F7A" w:rsidP="000E0F7A">
            <w:r>
              <w:t>195</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6B6273BE" w14:textId="77777777" w:rsidR="000E0F7A" w:rsidRDefault="000E0F7A" w:rsidP="000E0F7A">
            <w:r>
              <w:t>216</w:t>
            </w:r>
          </w:p>
        </w:tc>
      </w:tr>
      <w:tr w:rsidR="000E0F7A" w14:paraId="57C939E7" w14:textId="77777777" w:rsidTr="000E0F7A">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C9213" w14:textId="77777777" w:rsidR="000E0F7A" w:rsidRPr="00DB42C8" w:rsidRDefault="000E0F7A" w:rsidP="000E0F7A">
            <w:pPr>
              <w:rPr>
                <w:b/>
                <w:bCs/>
              </w:rPr>
            </w:pPr>
            <w:r w:rsidRPr="00DB42C8">
              <w:rPr>
                <w:b/>
                <w:bCs/>
              </w:rPr>
              <w:t>2018</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537CDD2F" w14:textId="77777777" w:rsidR="000E0F7A" w:rsidRDefault="000E0F7A" w:rsidP="000E0F7A">
            <w:r>
              <w:t>716</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783E3EB2" w14:textId="77777777" w:rsidR="000E0F7A" w:rsidRDefault="000E0F7A" w:rsidP="000E0F7A">
            <w:r>
              <w:t>676</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06F81EB7" w14:textId="77777777" w:rsidR="000E0F7A" w:rsidRDefault="000E0F7A" w:rsidP="000E0F7A">
            <w:r>
              <w:t>607</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77BF0341" w14:textId="77777777" w:rsidR="000E0F7A" w:rsidRDefault="000E0F7A" w:rsidP="000E0F7A">
            <w:r>
              <w:t>110</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75ECDE54" w14:textId="77777777" w:rsidR="000E0F7A" w:rsidRDefault="000E0F7A" w:rsidP="000E0F7A">
            <w:r>
              <w:t>189</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1B1A3753" w14:textId="77777777" w:rsidR="000E0F7A" w:rsidRDefault="000E0F7A" w:rsidP="000E0F7A">
            <w:r>
              <w:t>222</w:t>
            </w:r>
          </w:p>
        </w:tc>
      </w:tr>
      <w:tr w:rsidR="000E0F7A" w14:paraId="1E717DF6" w14:textId="77777777" w:rsidTr="000E0F7A">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F2916" w14:textId="77777777" w:rsidR="000E0F7A" w:rsidRPr="00DB42C8" w:rsidRDefault="000E0F7A" w:rsidP="000E0F7A">
            <w:pPr>
              <w:rPr>
                <w:b/>
                <w:bCs/>
              </w:rPr>
            </w:pPr>
            <w:r w:rsidRPr="00DB42C8">
              <w:rPr>
                <w:b/>
                <w:bCs/>
              </w:rPr>
              <w:t>2019</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0998067D" w14:textId="77777777" w:rsidR="000E0F7A" w:rsidRDefault="000E0F7A" w:rsidP="000E0F7A">
            <w:r>
              <w:t>962</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283DA68E" w14:textId="77777777" w:rsidR="000E0F7A" w:rsidRDefault="000E0F7A" w:rsidP="000E0F7A">
            <w:r>
              <w:t>657</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602B5174" w14:textId="77777777" w:rsidR="000E0F7A" w:rsidRDefault="000E0F7A" w:rsidP="000E0F7A">
            <w:r>
              <w:t>684</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78E0ADFF" w14:textId="77777777" w:rsidR="000E0F7A" w:rsidRDefault="000E0F7A" w:rsidP="000E0F7A">
            <w:r>
              <w:t>127</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5E800E30" w14:textId="77777777" w:rsidR="000E0F7A" w:rsidRDefault="000E0F7A" w:rsidP="000E0F7A">
            <w:r>
              <w:t>176</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71AD3FB2" w14:textId="77777777" w:rsidR="000E0F7A" w:rsidRDefault="000E0F7A" w:rsidP="000E0F7A">
            <w:r>
              <w:t>203</w:t>
            </w:r>
          </w:p>
        </w:tc>
      </w:tr>
      <w:tr w:rsidR="000E0F7A" w14:paraId="7F2F4BA3" w14:textId="77777777" w:rsidTr="000E0F7A">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A083C" w14:textId="77777777" w:rsidR="000E0F7A" w:rsidRPr="00DB42C8" w:rsidRDefault="000E0F7A" w:rsidP="000E0F7A">
            <w:pPr>
              <w:rPr>
                <w:b/>
                <w:bCs/>
              </w:rPr>
            </w:pPr>
            <w:r w:rsidRPr="00DB42C8">
              <w:rPr>
                <w:b/>
                <w:bCs/>
              </w:rPr>
              <w:t>2020</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4D1A8C4F" w14:textId="77777777" w:rsidR="000E0F7A" w:rsidRDefault="000E0F7A" w:rsidP="000E0F7A">
            <w:r>
              <w:t>616</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0E859A7B" w14:textId="77777777" w:rsidR="000E0F7A" w:rsidRDefault="000E0F7A" w:rsidP="000E0F7A">
            <w:r>
              <w:t>474</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36841AC1" w14:textId="77777777" w:rsidR="000E0F7A" w:rsidRDefault="000E0F7A" w:rsidP="000E0F7A">
            <w:r>
              <w:t>532</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05032F31" w14:textId="77777777" w:rsidR="000E0F7A" w:rsidRDefault="000E0F7A" w:rsidP="000E0F7A">
            <w:r>
              <w:t>123</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66360C71" w14:textId="77777777" w:rsidR="000E0F7A" w:rsidRDefault="000E0F7A" w:rsidP="000E0F7A">
            <w:r>
              <w:t>119</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42883A3F" w14:textId="77777777" w:rsidR="000E0F7A" w:rsidRDefault="000E0F7A" w:rsidP="000E0F7A">
            <w:r>
              <w:t>133</w:t>
            </w:r>
          </w:p>
        </w:tc>
      </w:tr>
      <w:tr w:rsidR="000E0F7A" w14:paraId="6727DBCE" w14:textId="77777777" w:rsidTr="000E0F7A">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5BABA" w14:textId="77777777" w:rsidR="000E0F7A" w:rsidRPr="00DB42C8" w:rsidRDefault="000E0F7A" w:rsidP="000E0F7A">
            <w:pPr>
              <w:rPr>
                <w:b/>
                <w:bCs/>
              </w:rPr>
            </w:pPr>
            <w:r w:rsidRPr="00DB42C8">
              <w:rPr>
                <w:b/>
                <w:bCs/>
              </w:rPr>
              <w:t>2021</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43895DFE" w14:textId="77777777" w:rsidR="000E0F7A" w:rsidRDefault="000E0F7A" w:rsidP="000E0F7A">
            <w:r>
              <w:t>627</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07E7ACBF" w14:textId="77777777" w:rsidR="000E0F7A" w:rsidRDefault="000E0F7A" w:rsidP="000E0F7A">
            <w:r>
              <w:t>498</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5DDADC33" w14:textId="77777777" w:rsidR="000E0F7A" w:rsidRDefault="000E0F7A" w:rsidP="000E0F7A">
            <w:r>
              <w:t>593</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303E6EF0" w14:textId="77777777" w:rsidR="000E0F7A" w:rsidRDefault="000E0F7A" w:rsidP="000E0F7A">
            <w:r>
              <w:t>162</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6632C1EE" w14:textId="77777777" w:rsidR="000E0F7A" w:rsidRDefault="000E0F7A" w:rsidP="000E0F7A">
            <w:r>
              <w:t>157</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4446B202" w14:textId="77777777" w:rsidR="000E0F7A" w:rsidRDefault="000E0F7A" w:rsidP="000E0F7A">
            <w:r>
              <w:t>234</w:t>
            </w:r>
          </w:p>
        </w:tc>
      </w:tr>
      <w:tr w:rsidR="000E0F7A" w14:paraId="064D3033" w14:textId="77777777" w:rsidTr="000E0F7A">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848F2" w14:textId="77777777" w:rsidR="000E0F7A" w:rsidRPr="00DB42C8" w:rsidRDefault="000E0F7A" w:rsidP="000E0F7A">
            <w:pPr>
              <w:rPr>
                <w:b/>
                <w:bCs/>
              </w:rPr>
            </w:pPr>
            <w:r w:rsidRPr="00DB42C8">
              <w:rPr>
                <w:b/>
                <w:bCs/>
              </w:rPr>
              <w:t>2022</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47836752" w14:textId="77777777" w:rsidR="000E0F7A" w:rsidRDefault="000E0F7A" w:rsidP="000E0F7A">
            <w:r>
              <w:t>922</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171F94ED" w14:textId="77777777" w:rsidR="000E0F7A" w:rsidRDefault="000E0F7A" w:rsidP="000E0F7A">
            <w:r>
              <w:t>648</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31A0FD4C" w14:textId="77777777" w:rsidR="000E0F7A" w:rsidRDefault="000E0F7A" w:rsidP="000E0F7A">
            <w:r>
              <w:t>1,204</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0822251A" w14:textId="77777777" w:rsidR="000E0F7A" w:rsidRDefault="000E0F7A" w:rsidP="000E0F7A">
            <w:r>
              <w:t>204</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20F61DC7" w14:textId="77777777" w:rsidR="000E0F7A" w:rsidRDefault="000E0F7A" w:rsidP="000E0F7A">
            <w:r>
              <w:t>194</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1CE13223" w14:textId="77777777" w:rsidR="000E0F7A" w:rsidRDefault="000E0F7A" w:rsidP="000E0F7A">
            <w:r>
              <w:t>257</w:t>
            </w:r>
          </w:p>
        </w:tc>
      </w:tr>
      <w:tr w:rsidR="000E0F7A" w14:paraId="0788CD07" w14:textId="77777777" w:rsidTr="000E0F7A">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ED2F1" w14:textId="77777777" w:rsidR="000E0F7A" w:rsidRPr="00DB42C8" w:rsidRDefault="000E0F7A" w:rsidP="000E0F7A">
            <w:pPr>
              <w:rPr>
                <w:b/>
                <w:bCs/>
              </w:rPr>
            </w:pPr>
            <w:r w:rsidRPr="00DB42C8">
              <w:rPr>
                <w:b/>
                <w:bCs/>
              </w:rPr>
              <w:t>2023</w:t>
            </w:r>
          </w:p>
        </w:tc>
        <w:tc>
          <w:tcPr>
            <w:tcW w:w="1401" w:type="dxa"/>
            <w:tcBorders>
              <w:top w:val="nil"/>
              <w:left w:val="nil"/>
              <w:bottom w:val="single" w:sz="8" w:space="0" w:color="auto"/>
              <w:right w:val="single" w:sz="8" w:space="0" w:color="auto"/>
            </w:tcBorders>
            <w:tcMar>
              <w:top w:w="0" w:type="dxa"/>
              <w:left w:w="108" w:type="dxa"/>
              <w:bottom w:w="0" w:type="dxa"/>
              <w:right w:w="108" w:type="dxa"/>
            </w:tcMar>
            <w:hideMark/>
          </w:tcPr>
          <w:p w14:paraId="372F4D28" w14:textId="77777777" w:rsidR="000E0F7A" w:rsidRDefault="000E0F7A" w:rsidP="000E0F7A">
            <w:r>
              <w:t>618</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2CAFB6B3" w14:textId="77777777" w:rsidR="000E0F7A" w:rsidRDefault="000E0F7A" w:rsidP="000E0F7A">
            <w:r>
              <w:t>462</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6C00A939" w14:textId="77777777" w:rsidR="000E0F7A" w:rsidRDefault="000E0F7A" w:rsidP="000E0F7A">
            <w:r>
              <w:t>593</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7068D263" w14:textId="77777777" w:rsidR="000E0F7A" w:rsidRDefault="000E0F7A" w:rsidP="000E0F7A">
            <w:r>
              <w:t>146</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005C025A" w14:textId="77777777" w:rsidR="000E0F7A" w:rsidRDefault="000E0F7A" w:rsidP="000E0F7A">
            <w:r>
              <w:t>259</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14:paraId="64D2D6D6" w14:textId="77777777" w:rsidR="000E0F7A" w:rsidRDefault="000E0F7A" w:rsidP="000E0F7A">
            <w:r>
              <w:t>257</w:t>
            </w:r>
          </w:p>
        </w:tc>
      </w:tr>
      <w:tr w:rsidR="000E0F7A" w14:paraId="378CD4C8" w14:textId="77777777" w:rsidTr="000E0F7A">
        <w:tc>
          <w:tcPr>
            <w:tcW w:w="935"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62E3C05" w14:textId="77777777" w:rsidR="000E0F7A" w:rsidRPr="00DB42C8" w:rsidRDefault="000E0F7A" w:rsidP="000E0F7A">
            <w:pPr>
              <w:rPr>
                <w:b/>
                <w:bCs/>
              </w:rPr>
            </w:pPr>
            <w:r w:rsidRPr="00DB42C8">
              <w:rPr>
                <w:b/>
                <w:bCs/>
                <w:color w:val="000000"/>
              </w:rPr>
              <w:t>Total</w:t>
            </w:r>
          </w:p>
        </w:tc>
        <w:tc>
          <w:tcPr>
            <w:tcW w:w="1401"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56C14150" w14:textId="77777777" w:rsidR="000E0F7A" w:rsidRPr="00AC6AF9" w:rsidRDefault="000E0F7A" w:rsidP="000E0F7A">
            <w:pPr>
              <w:rPr>
                <w:b/>
                <w:bCs/>
              </w:rPr>
            </w:pPr>
            <w:r w:rsidRPr="00AC6AF9">
              <w:rPr>
                <w:b/>
                <w:bCs/>
                <w:color w:val="000000"/>
              </w:rPr>
              <w:t>8,018</w:t>
            </w:r>
          </w:p>
        </w:tc>
        <w:tc>
          <w:tcPr>
            <w:tcW w:w="1402"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4EF38E6D" w14:textId="77777777" w:rsidR="000E0F7A" w:rsidRPr="00AC6AF9" w:rsidRDefault="000E0F7A" w:rsidP="000E0F7A">
            <w:pPr>
              <w:rPr>
                <w:b/>
                <w:bCs/>
              </w:rPr>
            </w:pPr>
            <w:r w:rsidRPr="00AC6AF9">
              <w:rPr>
                <w:b/>
                <w:bCs/>
                <w:color w:val="000000"/>
              </w:rPr>
              <w:t>4,977</w:t>
            </w:r>
          </w:p>
        </w:tc>
        <w:tc>
          <w:tcPr>
            <w:tcW w:w="1402"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70ABC8CE" w14:textId="77777777" w:rsidR="000E0F7A" w:rsidRPr="00AC6AF9" w:rsidRDefault="000E0F7A" w:rsidP="000E0F7A">
            <w:pPr>
              <w:rPr>
                <w:b/>
                <w:bCs/>
              </w:rPr>
            </w:pPr>
            <w:r w:rsidRPr="00AC6AF9">
              <w:rPr>
                <w:b/>
                <w:bCs/>
                <w:color w:val="000000"/>
              </w:rPr>
              <w:t>6,621</w:t>
            </w:r>
          </w:p>
        </w:tc>
        <w:tc>
          <w:tcPr>
            <w:tcW w:w="1402"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0943858B" w14:textId="77777777" w:rsidR="000E0F7A" w:rsidRPr="00AC6AF9" w:rsidRDefault="000E0F7A" w:rsidP="000E0F7A">
            <w:pPr>
              <w:rPr>
                <w:b/>
                <w:bCs/>
              </w:rPr>
            </w:pPr>
            <w:r w:rsidRPr="00AC6AF9">
              <w:rPr>
                <w:b/>
                <w:bCs/>
                <w:color w:val="000000"/>
              </w:rPr>
              <w:t>1208</w:t>
            </w:r>
          </w:p>
        </w:tc>
        <w:tc>
          <w:tcPr>
            <w:tcW w:w="1402"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7E66DEF6" w14:textId="77777777" w:rsidR="000E0F7A" w:rsidRPr="00AC6AF9" w:rsidRDefault="000E0F7A" w:rsidP="000E0F7A">
            <w:pPr>
              <w:rPr>
                <w:b/>
                <w:bCs/>
              </w:rPr>
            </w:pPr>
            <w:r w:rsidRPr="00AC6AF9">
              <w:rPr>
                <w:b/>
                <w:bCs/>
                <w:color w:val="000000"/>
              </w:rPr>
              <w:t>2,129</w:t>
            </w:r>
          </w:p>
        </w:tc>
        <w:tc>
          <w:tcPr>
            <w:tcW w:w="1402"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4B848FC8" w14:textId="77777777" w:rsidR="000E0F7A" w:rsidRPr="00AC6AF9" w:rsidRDefault="000E0F7A" w:rsidP="000E0F7A">
            <w:pPr>
              <w:rPr>
                <w:b/>
                <w:bCs/>
              </w:rPr>
            </w:pPr>
            <w:r w:rsidRPr="00AC6AF9">
              <w:rPr>
                <w:b/>
                <w:bCs/>
                <w:color w:val="000000"/>
              </w:rPr>
              <w:t>2398</w:t>
            </w:r>
          </w:p>
        </w:tc>
      </w:tr>
    </w:tbl>
    <w:p w14:paraId="2EA5A0EF" w14:textId="77777777" w:rsidR="000E0F7A" w:rsidRPr="000E0F7A" w:rsidRDefault="000E0F7A" w:rsidP="000E0F7A"/>
    <w:p w14:paraId="2ABFD9D4" w14:textId="77777777" w:rsidR="00513F07" w:rsidRDefault="00513F07" w:rsidP="00513F07">
      <w:pPr>
        <w:pStyle w:val="Heading2"/>
      </w:pPr>
      <w:r>
        <w:t>5.     Number of police officers who have gone on mental health related leave (e.g. stress), or who have been taken off frontline duty for mental health reasons, from your force each year over the past 10 years.</w:t>
      </w:r>
    </w:p>
    <w:p w14:paraId="787E8603" w14:textId="0DF98FC6" w:rsidR="00AC6AF9" w:rsidRDefault="00AC6AF9" w:rsidP="00AC6AF9">
      <w:r>
        <w:t>We are unable to answer the question posed as leave due to ‘Mental Health’ is not recorded on the SCOPE system in a reportable manner.</w:t>
      </w:r>
      <w:r w:rsidRPr="00AC6AF9">
        <w:t xml:space="preserve"> </w:t>
      </w:r>
    </w:p>
    <w:p w14:paraId="2948F552" w14:textId="1DC39008" w:rsidR="00AC6AF9" w:rsidRDefault="00EA170E" w:rsidP="00AC6AF9">
      <w:r>
        <w:lastRenderedPageBreak/>
        <w:t xml:space="preserve">Accordingly, </w:t>
      </w:r>
      <w:r w:rsidR="00AC6AF9" w:rsidRPr="00EA7D69">
        <w:t>section 17(1) of the Freedom of Information (Scotland) Act 2002 applies: notice that information is not held.</w:t>
      </w:r>
    </w:p>
    <w:p w14:paraId="3D70F09B" w14:textId="345173AD" w:rsidR="004633D9" w:rsidRDefault="00AC6AF9" w:rsidP="00AC6AF9">
      <w:r w:rsidRPr="00504124">
        <w:t>By way of assistance</w:t>
      </w:r>
      <w:r>
        <w:t xml:space="preserve"> we have provided the headcount number </w:t>
      </w:r>
      <w:r w:rsidR="00EA170E">
        <w:t xml:space="preserve">in Table 2 </w:t>
      </w:r>
      <w:r>
        <w:t>for officers and staff who have been absent to due to ‘</w:t>
      </w:r>
      <w:r w:rsidR="004633D9" w:rsidRPr="004633D9">
        <w:t>Psychological</w:t>
      </w:r>
      <w:r>
        <w:t xml:space="preserve"> Disorders’</w:t>
      </w:r>
      <w:r w:rsidR="00EA170E">
        <w:t xml:space="preserve"> since 2015.</w:t>
      </w:r>
    </w:p>
    <w:p w14:paraId="39218900" w14:textId="77777777" w:rsidR="00627A70" w:rsidRPr="00627A70" w:rsidRDefault="00EA170E" w:rsidP="00AC6AF9">
      <w:pPr>
        <w:rPr>
          <w:b/>
          <w:bCs/>
        </w:rPr>
      </w:pPr>
      <w:r w:rsidRPr="00627A70">
        <w:rPr>
          <w:b/>
          <w:bCs/>
        </w:rPr>
        <w:t xml:space="preserve">Table 2: Officers and staff </w:t>
      </w:r>
      <w:r w:rsidR="00627A70" w:rsidRPr="00627A70">
        <w:rPr>
          <w:b/>
          <w:bCs/>
        </w:rPr>
        <w:t xml:space="preserve">absences </w:t>
      </w:r>
      <w:r w:rsidRPr="00627A70">
        <w:rPr>
          <w:b/>
          <w:bCs/>
        </w:rPr>
        <w:t>due to ‘</w:t>
      </w:r>
      <w:r w:rsidR="004633D9" w:rsidRPr="00627A70">
        <w:rPr>
          <w:b/>
          <w:bCs/>
        </w:rPr>
        <w:t>Psychological</w:t>
      </w:r>
      <w:r w:rsidRPr="00627A70">
        <w:rPr>
          <w:b/>
          <w:bCs/>
        </w:rPr>
        <w:t xml:space="preserve"> Disorders’ </w:t>
      </w:r>
    </w:p>
    <w:p w14:paraId="0D88E298" w14:textId="5F754B54" w:rsidR="004633D9" w:rsidRDefault="00627A70" w:rsidP="00AC6AF9">
      <w:r>
        <w:t>Period: C</w:t>
      </w:r>
      <w:r w:rsidR="00EA170E">
        <w:t xml:space="preserve">alendar year. </w:t>
      </w:r>
    </w:p>
    <w:tbl>
      <w:tblPr>
        <w:tblW w:w="0" w:type="auto"/>
        <w:tblCellMar>
          <w:left w:w="0" w:type="dxa"/>
          <w:right w:w="0" w:type="dxa"/>
        </w:tblCellMar>
        <w:tblLook w:val="04A0" w:firstRow="1" w:lastRow="0" w:firstColumn="1" w:lastColumn="0" w:noHBand="0" w:noVBand="1"/>
        <w:tblCaption w:val="table 2: number for officers and staff who have been absent to due to ‘Phycological Disorders’.  "/>
        <w:tblDescription w:val="Table 2 provides the number for officers and staff who have been absent to due to ‘Phycological Disorders’.  "/>
      </w:tblPr>
      <w:tblGrid>
        <w:gridCol w:w="1975"/>
        <w:gridCol w:w="3331"/>
        <w:gridCol w:w="3331"/>
      </w:tblGrid>
      <w:tr w:rsidR="00AC6AF9" w14:paraId="525464BE" w14:textId="77777777" w:rsidTr="00D2397C">
        <w:trPr>
          <w:tblHeader/>
        </w:trPr>
        <w:tc>
          <w:tcPr>
            <w:tcW w:w="1975"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2401FC5" w14:textId="77777777" w:rsidR="00AC6AF9" w:rsidRDefault="00AC6AF9">
            <w:pPr>
              <w:rPr>
                <w:b/>
                <w:bCs/>
              </w:rPr>
            </w:pPr>
          </w:p>
        </w:tc>
        <w:tc>
          <w:tcPr>
            <w:tcW w:w="6662" w:type="dxa"/>
            <w:gridSpan w:val="2"/>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10FB30B" w14:textId="77777777" w:rsidR="00AC6AF9" w:rsidRDefault="00AC6AF9">
            <w:pPr>
              <w:jc w:val="center"/>
              <w:rPr>
                <w:b/>
                <w:bCs/>
              </w:rPr>
            </w:pPr>
            <w:r>
              <w:rPr>
                <w:b/>
                <w:bCs/>
                <w:color w:val="000000"/>
              </w:rPr>
              <w:t>Psychological Absence Numbers</w:t>
            </w:r>
          </w:p>
        </w:tc>
      </w:tr>
      <w:tr w:rsidR="00AC6AF9" w14:paraId="4F8CFDC9" w14:textId="77777777" w:rsidTr="00AC6AF9">
        <w:tc>
          <w:tcPr>
            <w:tcW w:w="197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AA9AC43" w14:textId="77777777" w:rsidR="00AC6AF9" w:rsidRDefault="00AC6AF9">
            <w:pPr>
              <w:rPr>
                <w:rFonts w:ascii="Calibri" w:hAnsi="Calibri" w:cs="Calibri"/>
                <w:b/>
                <w:bCs/>
                <w:sz w:val="22"/>
                <w:szCs w:val="22"/>
              </w:rPr>
            </w:pPr>
          </w:p>
        </w:tc>
        <w:tc>
          <w:tcPr>
            <w:tcW w:w="333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A42401C" w14:textId="77777777" w:rsidR="00AC6AF9" w:rsidRDefault="00AC6AF9">
            <w:pPr>
              <w:jc w:val="center"/>
              <w:rPr>
                <w:b/>
                <w:bCs/>
              </w:rPr>
            </w:pPr>
            <w:r>
              <w:rPr>
                <w:b/>
                <w:bCs/>
                <w:color w:val="000000"/>
              </w:rPr>
              <w:t>Officers</w:t>
            </w:r>
          </w:p>
        </w:tc>
        <w:tc>
          <w:tcPr>
            <w:tcW w:w="333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AA24DBC" w14:textId="77777777" w:rsidR="00AC6AF9" w:rsidRDefault="00AC6AF9">
            <w:pPr>
              <w:jc w:val="center"/>
              <w:rPr>
                <w:b/>
                <w:bCs/>
              </w:rPr>
            </w:pPr>
            <w:r>
              <w:rPr>
                <w:b/>
                <w:bCs/>
                <w:color w:val="000000"/>
              </w:rPr>
              <w:t>Staff</w:t>
            </w:r>
          </w:p>
        </w:tc>
      </w:tr>
      <w:tr w:rsidR="00AC6AF9" w14:paraId="13AB6A81" w14:textId="77777777" w:rsidTr="00AC6AF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0F5B6" w14:textId="77777777" w:rsidR="00AC6AF9" w:rsidRDefault="00AC6AF9">
            <w:pPr>
              <w:rPr>
                <w:b/>
                <w:bCs/>
              </w:rPr>
            </w:pPr>
            <w:r>
              <w:rPr>
                <w:b/>
                <w:bCs/>
              </w:rPr>
              <w:t>2015</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2D0F4453" w14:textId="77777777" w:rsidR="00AC6AF9" w:rsidRDefault="00AC6AF9">
            <w:pPr>
              <w:jc w:val="center"/>
            </w:pPr>
            <w:r>
              <w:t>787</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3DBCEBB6" w14:textId="77777777" w:rsidR="00AC6AF9" w:rsidRDefault="00AC6AF9">
            <w:pPr>
              <w:jc w:val="center"/>
            </w:pPr>
            <w:r>
              <w:t>416</w:t>
            </w:r>
          </w:p>
        </w:tc>
      </w:tr>
      <w:tr w:rsidR="00AC6AF9" w14:paraId="6F05DBFB" w14:textId="77777777" w:rsidTr="00AC6AF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191FC" w14:textId="77777777" w:rsidR="00AC6AF9" w:rsidRDefault="00AC6AF9">
            <w:pPr>
              <w:rPr>
                <w:b/>
                <w:bCs/>
              </w:rPr>
            </w:pPr>
            <w:r>
              <w:rPr>
                <w:b/>
                <w:bCs/>
              </w:rPr>
              <w:t>2016</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4CEA3016" w14:textId="77777777" w:rsidR="00AC6AF9" w:rsidRDefault="00AC6AF9">
            <w:pPr>
              <w:jc w:val="center"/>
            </w:pPr>
            <w:r>
              <w:t>781</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4F439708" w14:textId="77777777" w:rsidR="00AC6AF9" w:rsidRDefault="00AC6AF9">
            <w:pPr>
              <w:jc w:val="center"/>
            </w:pPr>
            <w:r>
              <w:t>420</w:t>
            </w:r>
          </w:p>
        </w:tc>
      </w:tr>
      <w:tr w:rsidR="00AC6AF9" w14:paraId="4166AF97" w14:textId="77777777" w:rsidTr="00AC6AF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5105D" w14:textId="77777777" w:rsidR="00AC6AF9" w:rsidRDefault="00AC6AF9">
            <w:pPr>
              <w:rPr>
                <w:b/>
                <w:bCs/>
              </w:rPr>
            </w:pPr>
            <w:r>
              <w:rPr>
                <w:b/>
                <w:bCs/>
              </w:rPr>
              <w:t>2017</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5EE19414" w14:textId="77777777" w:rsidR="00AC6AF9" w:rsidRDefault="00AC6AF9">
            <w:pPr>
              <w:jc w:val="center"/>
            </w:pPr>
            <w:r>
              <w:t>837</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0EFAAA5F" w14:textId="77777777" w:rsidR="00AC6AF9" w:rsidRDefault="00AC6AF9">
            <w:pPr>
              <w:jc w:val="center"/>
            </w:pPr>
            <w:r>
              <w:t>502</w:t>
            </w:r>
          </w:p>
        </w:tc>
      </w:tr>
      <w:tr w:rsidR="00AC6AF9" w14:paraId="78CD7D70" w14:textId="77777777" w:rsidTr="00AC6AF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B0CB9" w14:textId="77777777" w:rsidR="00AC6AF9" w:rsidRDefault="00AC6AF9">
            <w:pPr>
              <w:rPr>
                <w:b/>
                <w:bCs/>
              </w:rPr>
            </w:pPr>
            <w:r>
              <w:rPr>
                <w:b/>
                <w:bCs/>
              </w:rPr>
              <w:t>2018</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74D3D904" w14:textId="77777777" w:rsidR="00AC6AF9" w:rsidRDefault="00AC6AF9">
            <w:pPr>
              <w:jc w:val="center"/>
            </w:pPr>
            <w:r>
              <w:t>855</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7E39570D" w14:textId="77777777" w:rsidR="00AC6AF9" w:rsidRDefault="00AC6AF9">
            <w:pPr>
              <w:jc w:val="center"/>
            </w:pPr>
            <w:r>
              <w:t>591</w:t>
            </w:r>
          </w:p>
        </w:tc>
      </w:tr>
      <w:tr w:rsidR="00AC6AF9" w14:paraId="1FBC0CF9" w14:textId="77777777" w:rsidTr="00AC6AF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22B4B" w14:textId="77777777" w:rsidR="00AC6AF9" w:rsidRDefault="00AC6AF9">
            <w:pPr>
              <w:rPr>
                <w:b/>
                <w:bCs/>
              </w:rPr>
            </w:pPr>
            <w:r>
              <w:rPr>
                <w:b/>
                <w:bCs/>
              </w:rPr>
              <w:t>2019</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3153D4F5" w14:textId="77777777" w:rsidR="00AC6AF9" w:rsidRDefault="00AC6AF9">
            <w:pPr>
              <w:jc w:val="center"/>
            </w:pPr>
            <w:r>
              <w:t>1020</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781D8674" w14:textId="77777777" w:rsidR="00AC6AF9" w:rsidRDefault="00AC6AF9">
            <w:pPr>
              <w:jc w:val="center"/>
            </w:pPr>
            <w:r>
              <w:t>603</w:t>
            </w:r>
          </w:p>
        </w:tc>
      </w:tr>
      <w:tr w:rsidR="00AC6AF9" w14:paraId="06C3D359" w14:textId="77777777" w:rsidTr="00AC6AF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A779D" w14:textId="77777777" w:rsidR="00AC6AF9" w:rsidRDefault="00AC6AF9">
            <w:pPr>
              <w:rPr>
                <w:b/>
                <w:bCs/>
              </w:rPr>
            </w:pPr>
            <w:r>
              <w:rPr>
                <w:b/>
                <w:bCs/>
              </w:rPr>
              <w:t>2020</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1FDB7CA2" w14:textId="77777777" w:rsidR="00AC6AF9" w:rsidRDefault="00AC6AF9">
            <w:pPr>
              <w:jc w:val="center"/>
            </w:pPr>
            <w:r>
              <w:t>912</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424907FA" w14:textId="77777777" w:rsidR="00AC6AF9" w:rsidRDefault="00AC6AF9">
            <w:pPr>
              <w:jc w:val="center"/>
            </w:pPr>
            <w:r>
              <w:t>3635</w:t>
            </w:r>
          </w:p>
        </w:tc>
      </w:tr>
      <w:tr w:rsidR="00AC6AF9" w14:paraId="357E40B7" w14:textId="77777777" w:rsidTr="00AC6AF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FA26C" w14:textId="77777777" w:rsidR="00AC6AF9" w:rsidRDefault="00AC6AF9">
            <w:pPr>
              <w:rPr>
                <w:b/>
                <w:bCs/>
              </w:rPr>
            </w:pPr>
            <w:r>
              <w:rPr>
                <w:b/>
                <w:bCs/>
              </w:rPr>
              <w:t>2021</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1E56DFB4" w14:textId="77777777" w:rsidR="00AC6AF9" w:rsidRDefault="00AC6AF9">
            <w:pPr>
              <w:jc w:val="center"/>
            </w:pPr>
            <w:r>
              <w:t>903</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05D0C766" w14:textId="77777777" w:rsidR="00AC6AF9" w:rsidRDefault="00AC6AF9">
            <w:pPr>
              <w:jc w:val="center"/>
            </w:pPr>
            <w:r>
              <w:t>596</w:t>
            </w:r>
          </w:p>
        </w:tc>
      </w:tr>
      <w:tr w:rsidR="00AC6AF9" w14:paraId="3507DE27" w14:textId="77777777" w:rsidTr="00AC6AF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569D9" w14:textId="77777777" w:rsidR="00AC6AF9" w:rsidRDefault="00AC6AF9">
            <w:pPr>
              <w:rPr>
                <w:b/>
                <w:bCs/>
              </w:rPr>
            </w:pPr>
            <w:r>
              <w:rPr>
                <w:b/>
                <w:bCs/>
              </w:rPr>
              <w:t>2022</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643A7A9A" w14:textId="77777777" w:rsidR="00AC6AF9" w:rsidRDefault="00AC6AF9">
            <w:pPr>
              <w:jc w:val="center"/>
            </w:pPr>
            <w:r>
              <w:t>1,118</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327E5ECE" w14:textId="77777777" w:rsidR="00AC6AF9" w:rsidRDefault="00AC6AF9">
            <w:pPr>
              <w:jc w:val="center"/>
            </w:pPr>
            <w:r>
              <w:t>611</w:t>
            </w:r>
          </w:p>
        </w:tc>
      </w:tr>
      <w:tr w:rsidR="00AC6AF9" w14:paraId="4C12D15A" w14:textId="77777777" w:rsidTr="00AC6AF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2456E" w14:textId="77777777" w:rsidR="00AC6AF9" w:rsidRDefault="00AC6AF9">
            <w:pPr>
              <w:rPr>
                <w:b/>
                <w:bCs/>
              </w:rPr>
            </w:pPr>
            <w:r>
              <w:rPr>
                <w:b/>
                <w:bCs/>
              </w:rPr>
              <w:t>2023</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488E3679" w14:textId="77777777" w:rsidR="00AC6AF9" w:rsidRDefault="00AC6AF9">
            <w:pPr>
              <w:jc w:val="center"/>
            </w:pPr>
            <w:r>
              <w:t>1,368</w:t>
            </w:r>
          </w:p>
        </w:tc>
        <w:tc>
          <w:tcPr>
            <w:tcW w:w="3331" w:type="dxa"/>
            <w:tcBorders>
              <w:top w:val="nil"/>
              <w:left w:val="nil"/>
              <w:bottom w:val="single" w:sz="8" w:space="0" w:color="auto"/>
              <w:right w:val="single" w:sz="8" w:space="0" w:color="auto"/>
            </w:tcBorders>
            <w:tcMar>
              <w:top w:w="0" w:type="dxa"/>
              <w:left w:w="108" w:type="dxa"/>
              <w:bottom w:w="0" w:type="dxa"/>
              <w:right w:w="108" w:type="dxa"/>
            </w:tcMar>
            <w:hideMark/>
          </w:tcPr>
          <w:p w14:paraId="12CC8B90" w14:textId="77777777" w:rsidR="00AC6AF9" w:rsidRDefault="00AC6AF9">
            <w:pPr>
              <w:jc w:val="center"/>
            </w:pPr>
            <w:r>
              <w:t>817</w:t>
            </w:r>
          </w:p>
        </w:tc>
      </w:tr>
      <w:tr w:rsidR="00AC6AF9" w14:paraId="1E7A7EB8" w14:textId="77777777" w:rsidTr="00AC6AF9">
        <w:tc>
          <w:tcPr>
            <w:tcW w:w="1975"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8F652D3" w14:textId="77777777" w:rsidR="00AC6AF9" w:rsidRDefault="00AC6AF9">
            <w:pPr>
              <w:rPr>
                <w:b/>
                <w:bCs/>
              </w:rPr>
            </w:pPr>
            <w:r>
              <w:rPr>
                <w:b/>
                <w:bCs/>
                <w:color w:val="000000"/>
              </w:rPr>
              <w:t>Total</w:t>
            </w:r>
          </w:p>
        </w:tc>
        <w:tc>
          <w:tcPr>
            <w:tcW w:w="3331"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6CD4160E" w14:textId="77777777" w:rsidR="00AC6AF9" w:rsidRDefault="00AC6AF9">
            <w:pPr>
              <w:jc w:val="center"/>
              <w:rPr>
                <w:b/>
                <w:bCs/>
              </w:rPr>
            </w:pPr>
            <w:r>
              <w:rPr>
                <w:b/>
                <w:bCs/>
                <w:color w:val="000000"/>
              </w:rPr>
              <w:t>8,581</w:t>
            </w:r>
          </w:p>
        </w:tc>
        <w:tc>
          <w:tcPr>
            <w:tcW w:w="3331"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1F5F1A23" w14:textId="77777777" w:rsidR="00AC6AF9" w:rsidRDefault="00AC6AF9">
            <w:pPr>
              <w:jc w:val="center"/>
              <w:rPr>
                <w:b/>
                <w:bCs/>
              </w:rPr>
            </w:pPr>
            <w:r>
              <w:rPr>
                <w:b/>
                <w:bCs/>
                <w:color w:val="000000"/>
              </w:rPr>
              <w:t>8,191</w:t>
            </w:r>
          </w:p>
        </w:tc>
      </w:tr>
    </w:tbl>
    <w:p w14:paraId="650C1E00" w14:textId="77777777" w:rsidR="004633D9" w:rsidRDefault="004633D9" w:rsidP="004633D9">
      <w:pPr>
        <w:pStyle w:val="Heading2"/>
      </w:pPr>
    </w:p>
    <w:p w14:paraId="0125CFAF" w14:textId="7B9382C1" w:rsidR="00AC6AF9" w:rsidRDefault="00513F07" w:rsidP="004633D9">
      <w:pPr>
        <w:pStyle w:val="Heading2"/>
      </w:pPr>
      <w:r w:rsidRPr="004633D9">
        <w:t>6.     Total funding your force has received each year for the past ten years.</w:t>
      </w:r>
    </w:p>
    <w:p w14:paraId="5A8A2B82" w14:textId="77777777" w:rsidR="004633D9" w:rsidRDefault="004633D9" w:rsidP="004633D9">
      <w:r>
        <w:t xml:space="preserve">The requested information is provided in table 3 below. </w:t>
      </w:r>
    </w:p>
    <w:p w14:paraId="3D984F16" w14:textId="151ED2D0" w:rsidR="004633D9" w:rsidRPr="004633D9" w:rsidRDefault="004633D9" w:rsidP="004633D9">
      <w:r>
        <w:t xml:space="preserve"> Please also note the following;</w:t>
      </w:r>
    </w:p>
    <w:p w14:paraId="13297F21" w14:textId="77777777" w:rsidR="004633D9" w:rsidRPr="00420128" w:rsidRDefault="004633D9" w:rsidP="004633D9">
      <w:r w:rsidRPr="00420128">
        <w:rPr>
          <w:lang w:eastAsia="en-GB"/>
        </w:rPr>
        <w:t>* 2014-15 to 2022-23 information sourced from ARA through notes to financial statements</w:t>
      </w:r>
    </w:p>
    <w:p w14:paraId="39FEE024" w14:textId="77777777" w:rsidR="004633D9" w:rsidRPr="00420128" w:rsidRDefault="004633D9" w:rsidP="004633D9">
      <w:r w:rsidRPr="00420128">
        <w:lastRenderedPageBreak/>
        <w:t>** Additional funding to covers costs associated with events like COP26, Brexit, Bereavement of her majesty Queen Elizabeth, impact of COVID, visit of POTUS and other initiatives / projects supported by SG</w:t>
      </w:r>
    </w:p>
    <w:p w14:paraId="7424CE1D" w14:textId="7D9DB293" w:rsidR="004633D9" w:rsidRDefault="004633D9" w:rsidP="004633D9">
      <w:pPr>
        <w:rPr>
          <w:shd w:val="clear" w:color="auto" w:fill="FFFFFF" w:themeFill="background1"/>
        </w:rPr>
      </w:pPr>
      <w:r w:rsidRPr="00420128">
        <w:rPr>
          <w:shd w:val="clear" w:color="auto" w:fill="FFFFFF" w:themeFill="background1"/>
        </w:rPr>
        <w:t xml:space="preserve"> *** 2023-24 Funding agreed through original budget plus adjustments for ABR/SBR additional funding</w:t>
      </w:r>
      <w:r w:rsidRPr="00420128">
        <w:rPr>
          <w:shd w:val="clear" w:color="auto" w:fill="FFFFFF" w:themeFill="background1"/>
        </w:rPr>
        <w:tab/>
      </w:r>
    </w:p>
    <w:p w14:paraId="621A95F9" w14:textId="57EA0583" w:rsidR="004633D9" w:rsidRPr="00627A70" w:rsidRDefault="004633D9" w:rsidP="004633D9">
      <w:pPr>
        <w:rPr>
          <w:b/>
          <w:bCs/>
          <w:shd w:val="clear" w:color="auto" w:fill="FFFFFF" w:themeFill="background1"/>
        </w:rPr>
      </w:pPr>
      <w:r w:rsidRPr="00627A70">
        <w:rPr>
          <w:b/>
          <w:bCs/>
          <w:shd w:val="clear" w:color="auto" w:fill="FFFFFF" w:themeFill="background1"/>
        </w:rPr>
        <w:t xml:space="preserve">Table 3: Total funding awarded to Police Scotland </w:t>
      </w:r>
    </w:p>
    <w:p w14:paraId="53833CA0" w14:textId="6928243B" w:rsidR="004633D9" w:rsidRPr="004633D9" w:rsidRDefault="004633D9" w:rsidP="004633D9">
      <w:r>
        <w:t>Period: 2014/15 to 2023/24 inclusive</w:t>
      </w:r>
    </w:p>
    <w:tbl>
      <w:tblPr>
        <w:tblStyle w:val="TableGrid"/>
        <w:tblW w:w="0" w:type="auto"/>
        <w:tblLook w:val="04A0" w:firstRow="1" w:lastRow="0" w:firstColumn="1" w:lastColumn="0" w:noHBand="0" w:noVBand="1"/>
        <w:tblCaption w:val="Total funding Police Scotland  has received each year for the past ten years."/>
        <w:tblDescription w:val="Total funding Police Scotland  has received each year for the past ten years."/>
      </w:tblPr>
      <w:tblGrid>
        <w:gridCol w:w="2689"/>
        <w:gridCol w:w="4536"/>
      </w:tblGrid>
      <w:tr w:rsidR="00420128" w14:paraId="67877C64" w14:textId="77777777" w:rsidTr="004633D9">
        <w:trPr>
          <w:trHeight w:val="875"/>
          <w:tblHeader/>
        </w:trPr>
        <w:tc>
          <w:tcPr>
            <w:tcW w:w="2689" w:type="dxa"/>
            <w:shd w:val="clear" w:color="auto" w:fill="D9D9D9" w:themeFill="background1" w:themeFillShade="D9"/>
          </w:tcPr>
          <w:p w14:paraId="1C38C2D5" w14:textId="2B383C17" w:rsidR="00420128" w:rsidRDefault="00420128" w:rsidP="00AC6AF9">
            <w:pPr>
              <w:pStyle w:val="Heading2"/>
            </w:pPr>
            <w:r>
              <w:t>Financial period</w:t>
            </w:r>
          </w:p>
        </w:tc>
        <w:tc>
          <w:tcPr>
            <w:tcW w:w="4536" w:type="dxa"/>
            <w:shd w:val="clear" w:color="auto" w:fill="D9D9D9" w:themeFill="background1" w:themeFillShade="D9"/>
          </w:tcPr>
          <w:p w14:paraId="74840C4E" w14:textId="77777777" w:rsidR="00420128" w:rsidRDefault="00420128" w:rsidP="00420128">
            <w:pPr>
              <w:pStyle w:val="Heading2"/>
              <w:jc w:val="center"/>
            </w:pPr>
            <w:r>
              <w:t xml:space="preserve">Total Funding </w:t>
            </w:r>
          </w:p>
          <w:p w14:paraId="4897182E" w14:textId="40CC3117" w:rsidR="00420128" w:rsidRDefault="00420128" w:rsidP="00420128">
            <w:pPr>
              <w:pStyle w:val="Heading2"/>
              <w:jc w:val="center"/>
            </w:pPr>
            <w:r>
              <w:t>£m</w:t>
            </w:r>
          </w:p>
        </w:tc>
      </w:tr>
      <w:tr w:rsidR="00420128" w14:paraId="03E8242D" w14:textId="77777777" w:rsidTr="00420128">
        <w:tc>
          <w:tcPr>
            <w:tcW w:w="2689" w:type="dxa"/>
          </w:tcPr>
          <w:p w14:paraId="53BC06CE" w14:textId="14F3A8ED" w:rsidR="00420128" w:rsidRDefault="00420128" w:rsidP="00AC6AF9">
            <w:pPr>
              <w:pStyle w:val="Heading2"/>
            </w:pPr>
            <w:r>
              <w:t>2014/15*</w:t>
            </w:r>
          </w:p>
        </w:tc>
        <w:tc>
          <w:tcPr>
            <w:tcW w:w="4536" w:type="dxa"/>
          </w:tcPr>
          <w:p w14:paraId="6F5DFE0D" w14:textId="30C9CE66" w:rsidR="00420128" w:rsidRDefault="00420128" w:rsidP="00420128">
            <w:pPr>
              <w:pStyle w:val="Heading2"/>
              <w:jc w:val="center"/>
            </w:pPr>
            <w:r>
              <w:rPr>
                <w:b w:val="0"/>
                <w:bCs/>
                <w:color w:val="000000"/>
                <w:lang w:eastAsia="en-GB"/>
              </w:rPr>
              <w:t>1,171.6</w:t>
            </w:r>
          </w:p>
        </w:tc>
      </w:tr>
      <w:tr w:rsidR="00420128" w14:paraId="28808BFF" w14:textId="77777777" w:rsidTr="00420128">
        <w:tc>
          <w:tcPr>
            <w:tcW w:w="2689" w:type="dxa"/>
          </w:tcPr>
          <w:p w14:paraId="7BC071BD" w14:textId="62A43981" w:rsidR="00420128" w:rsidRDefault="00420128" w:rsidP="00AC6AF9">
            <w:pPr>
              <w:pStyle w:val="Heading2"/>
            </w:pPr>
            <w:r>
              <w:t>2015/16*</w:t>
            </w:r>
          </w:p>
        </w:tc>
        <w:tc>
          <w:tcPr>
            <w:tcW w:w="4536" w:type="dxa"/>
          </w:tcPr>
          <w:p w14:paraId="20D863FC" w14:textId="0805F16B" w:rsidR="00420128" w:rsidRDefault="00420128" w:rsidP="00420128">
            <w:pPr>
              <w:pStyle w:val="Heading2"/>
              <w:jc w:val="center"/>
            </w:pPr>
            <w:r>
              <w:rPr>
                <w:b w:val="0"/>
                <w:bCs/>
                <w:color w:val="000000"/>
                <w:lang w:eastAsia="en-GB"/>
              </w:rPr>
              <w:t>1,158.8</w:t>
            </w:r>
          </w:p>
        </w:tc>
      </w:tr>
      <w:tr w:rsidR="00420128" w14:paraId="14D362D4" w14:textId="77777777" w:rsidTr="00420128">
        <w:tc>
          <w:tcPr>
            <w:tcW w:w="2689" w:type="dxa"/>
          </w:tcPr>
          <w:p w14:paraId="66877A1F" w14:textId="150212C6" w:rsidR="00420128" w:rsidRDefault="00420128" w:rsidP="00AC6AF9">
            <w:pPr>
              <w:pStyle w:val="Heading2"/>
            </w:pPr>
            <w:r>
              <w:t>2016/17*</w:t>
            </w:r>
          </w:p>
        </w:tc>
        <w:tc>
          <w:tcPr>
            <w:tcW w:w="4536" w:type="dxa"/>
          </w:tcPr>
          <w:p w14:paraId="7664D1D9" w14:textId="18424193" w:rsidR="00420128" w:rsidRDefault="00420128" w:rsidP="00420128">
            <w:pPr>
              <w:pStyle w:val="Heading2"/>
              <w:jc w:val="center"/>
            </w:pPr>
            <w:r>
              <w:rPr>
                <w:b w:val="0"/>
                <w:bCs/>
                <w:color w:val="000000"/>
                <w:lang w:eastAsia="en-GB"/>
              </w:rPr>
              <w:t>1,174.2</w:t>
            </w:r>
          </w:p>
        </w:tc>
      </w:tr>
      <w:tr w:rsidR="00420128" w14:paraId="3B4CE49D" w14:textId="77777777" w:rsidTr="00420128">
        <w:tc>
          <w:tcPr>
            <w:tcW w:w="2689" w:type="dxa"/>
          </w:tcPr>
          <w:p w14:paraId="0C830F33" w14:textId="4DC58847" w:rsidR="00420128" w:rsidRDefault="00420128" w:rsidP="00AC6AF9">
            <w:pPr>
              <w:pStyle w:val="Heading2"/>
            </w:pPr>
            <w:r>
              <w:t>2017/18*</w:t>
            </w:r>
          </w:p>
        </w:tc>
        <w:tc>
          <w:tcPr>
            <w:tcW w:w="4536" w:type="dxa"/>
          </w:tcPr>
          <w:p w14:paraId="1AEAC323" w14:textId="69D1039F" w:rsidR="00420128" w:rsidRDefault="00420128" w:rsidP="00420128">
            <w:pPr>
              <w:pStyle w:val="Heading2"/>
              <w:jc w:val="center"/>
            </w:pPr>
            <w:r>
              <w:rPr>
                <w:b w:val="0"/>
                <w:bCs/>
                <w:color w:val="000000"/>
                <w:lang w:eastAsia="en-GB"/>
              </w:rPr>
              <w:t>1,180.8</w:t>
            </w:r>
          </w:p>
        </w:tc>
      </w:tr>
      <w:tr w:rsidR="00420128" w14:paraId="52591BC5" w14:textId="77777777" w:rsidTr="00420128">
        <w:tc>
          <w:tcPr>
            <w:tcW w:w="2689" w:type="dxa"/>
          </w:tcPr>
          <w:p w14:paraId="0FEB3F25" w14:textId="4F648ADF" w:rsidR="00420128" w:rsidRDefault="00420128" w:rsidP="00AC6AF9">
            <w:pPr>
              <w:pStyle w:val="Heading2"/>
            </w:pPr>
            <w:r>
              <w:t>2018/19**</w:t>
            </w:r>
          </w:p>
        </w:tc>
        <w:tc>
          <w:tcPr>
            <w:tcW w:w="4536" w:type="dxa"/>
          </w:tcPr>
          <w:p w14:paraId="4EE21554" w14:textId="3D5D5D22" w:rsidR="00420128" w:rsidRDefault="00420128" w:rsidP="00420128">
            <w:pPr>
              <w:pStyle w:val="Heading2"/>
              <w:jc w:val="center"/>
            </w:pPr>
            <w:r>
              <w:rPr>
                <w:b w:val="0"/>
                <w:bCs/>
                <w:color w:val="000000"/>
                <w:lang w:eastAsia="en-GB"/>
              </w:rPr>
              <w:t>1,263.9</w:t>
            </w:r>
          </w:p>
        </w:tc>
      </w:tr>
      <w:tr w:rsidR="00420128" w14:paraId="205FD588" w14:textId="77777777" w:rsidTr="00420128">
        <w:tc>
          <w:tcPr>
            <w:tcW w:w="2689" w:type="dxa"/>
          </w:tcPr>
          <w:p w14:paraId="1C0AD21B" w14:textId="6E164D4C" w:rsidR="00420128" w:rsidRDefault="00420128" w:rsidP="00AC6AF9">
            <w:pPr>
              <w:pStyle w:val="Heading2"/>
            </w:pPr>
            <w:r>
              <w:t>2019/20**</w:t>
            </w:r>
          </w:p>
        </w:tc>
        <w:tc>
          <w:tcPr>
            <w:tcW w:w="4536" w:type="dxa"/>
          </w:tcPr>
          <w:p w14:paraId="662B260E" w14:textId="33CAC93D" w:rsidR="00420128" w:rsidRDefault="00420128" w:rsidP="00420128">
            <w:pPr>
              <w:pStyle w:val="Heading2"/>
              <w:jc w:val="center"/>
            </w:pPr>
            <w:r>
              <w:rPr>
                <w:b w:val="0"/>
                <w:bCs/>
                <w:color w:val="000000"/>
                <w:lang w:eastAsia="en-GB"/>
              </w:rPr>
              <w:t>1,285.5</w:t>
            </w:r>
          </w:p>
        </w:tc>
      </w:tr>
      <w:tr w:rsidR="00420128" w14:paraId="140538A3" w14:textId="77777777" w:rsidTr="00420128">
        <w:tc>
          <w:tcPr>
            <w:tcW w:w="2689" w:type="dxa"/>
          </w:tcPr>
          <w:p w14:paraId="37A707B3" w14:textId="5F022A91" w:rsidR="00420128" w:rsidRDefault="00420128" w:rsidP="00AC6AF9">
            <w:pPr>
              <w:pStyle w:val="Heading2"/>
            </w:pPr>
            <w:r>
              <w:t>2020/21**</w:t>
            </w:r>
          </w:p>
        </w:tc>
        <w:tc>
          <w:tcPr>
            <w:tcW w:w="4536" w:type="dxa"/>
          </w:tcPr>
          <w:p w14:paraId="1DDF2117" w14:textId="0978E4D8" w:rsidR="00420128" w:rsidRDefault="00420128" w:rsidP="00420128">
            <w:pPr>
              <w:pStyle w:val="Heading2"/>
              <w:jc w:val="center"/>
            </w:pPr>
            <w:r>
              <w:rPr>
                <w:b w:val="0"/>
                <w:bCs/>
                <w:color w:val="000000"/>
                <w:lang w:eastAsia="en-GB"/>
              </w:rPr>
              <w:t>1,376.0</w:t>
            </w:r>
          </w:p>
        </w:tc>
      </w:tr>
      <w:tr w:rsidR="00420128" w14:paraId="5A86B513" w14:textId="77777777" w:rsidTr="00420128">
        <w:tc>
          <w:tcPr>
            <w:tcW w:w="2689" w:type="dxa"/>
          </w:tcPr>
          <w:p w14:paraId="73AAAFCD" w14:textId="23C86614" w:rsidR="00420128" w:rsidRDefault="00420128" w:rsidP="00AC6AF9">
            <w:pPr>
              <w:pStyle w:val="Heading2"/>
            </w:pPr>
            <w:r>
              <w:t>2021/22**</w:t>
            </w:r>
          </w:p>
        </w:tc>
        <w:tc>
          <w:tcPr>
            <w:tcW w:w="4536" w:type="dxa"/>
          </w:tcPr>
          <w:p w14:paraId="76273E1C" w14:textId="5D264576" w:rsidR="00420128" w:rsidRDefault="00420128" w:rsidP="00420128">
            <w:pPr>
              <w:pStyle w:val="Heading2"/>
              <w:jc w:val="center"/>
            </w:pPr>
            <w:r>
              <w:rPr>
                <w:b w:val="0"/>
                <w:bCs/>
                <w:color w:val="000000"/>
                <w:lang w:eastAsia="en-GB"/>
              </w:rPr>
              <w:t>1,510.1</w:t>
            </w:r>
          </w:p>
        </w:tc>
      </w:tr>
      <w:tr w:rsidR="00420128" w14:paraId="4F03536F" w14:textId="77777777" w:rsidTr="00420128">
        <w:tc>
          <w:tcPr>
            <w:tcW w:w="2689" w:type="dxa"/>
          </w:tcPr>
          <w:p w14:paraId="60025A1F" w14:textId="1C25A62B" w:rsidR="00420128" w:rsidRDefault="00420128" w:rsidP="00AC6AF9">
            <w:pPr>
              <w:pStyle w:val="Heading2"/>
            </w:pPr>
            <w:r>
              <w:t>2022/23**</w:t>
            </w:r>
          </w:p>
        </w:tc>
        <w:tc>
          <w:tcPr>
            <w:tcW w:w="4536" w:type="dxa"/>
          </w:tcPr>
          <w:p w14:paraId="55483AC4" w14:textId="5B2C6A1C" w:rsidR="00420128" w:rsidRDefault="00420128" w:rsidP="00420128">
            <w:pPr>
              <w:pStyle w:val="Heading2"/>
              <w:jc w:val="center"/>
            </w:pPr>
            <w:r>
              <w:rPr>
                <w:b w:val="0"/>
                <w:bCs/>
                <w:color w:val="000000"/>
                <w:lang w:eastAsia="en-GB"/>
              </w:rPr>
              <w:t>1,525.4</w:t>
            </w:r>
          </w:p>
        </w:tc>
      </w:tr>
      <w:tr w:rsidR="00420128" w14:paraId="1C1EB643" w14:textId="77777777" w:rsidTr="00420128">
        <w:tc>
          <w:tcPr>
            <w:tcW w:w="2689" w:type="dxa"/>
          </w:tcPr>
          <w:p w14:paraId="312779D4" w14:textId="2B93D85F" w:rsidR="00420128" w:rsidRDefault="00420128" w:rsidP="00AC6AF9">
            <w:pPr>
              <w:pStyle w:val="Heading2"/>
            </w:pPr>
            <w:r>
              <w:t>2023/24***</w:t>
            </w:r>
          </w:p>
        </w:tc>
        <w:tc>
          <w:tcPr>
            <w:tcW w:w="4536" w:type="dxa"/>
          </w:tcPr>
          <w:p w14:paraId="52798CE3" w14:textId="52CE1B47" w:rsidR="00420128" w:rsidRDefault="00420128" w:rsidP="00420128">
            <w:pPr>
              <w:pStyle w:val="Heading2"/>
              <w:jc w:val="center"/>
              <w:rPr>
                <w:b w:val="0"/>
                <w:bCs/>
                <w:color w:val="000000"/>
                <w:lang w:eastAsia="en-GB"/>
              </w:rPr>
            </w:pPr>
            <w:r>
              <w:rPr>
                <w:b w:val="0"/>
                <w:bCs/>
                <w:color w:val="000000"/>
                <w:lang w:eastAsia="en-GB"/>
              </w:rPr>
              <w:t>1,551.8</w:t>
            </w:r>
          </w:p>
        </w:tc>
      </w:tr>
    </w:tbl>
    <w:p w14:paraId="4A743901" w14:textId="7EE4309A" w:rsidR="00420128" w:rsidRPr="00420128" w:rsidRDefault="00420128" w:rsidP="00420128">
      <w:pPr>
        <w:pStyle w:val="Heading2"/>
        <w:rPr>
          <w:b w:val="0"/>
          <w:bCs/>
          <w:color w:val="auto"/>
        </w:rPr>
      </w:pPr>
      <w:r w:rsidRPr="00420128">
        <w:rPr>
          <w:b w:val="0"/>
          <w:bCs/>
          <w:color w:val="auto"/>
        </w:rPr>
        <w:tab/>
      </w:r>
    </w:p>
    <w:p w14:paraId="4B0722D2" w14:textId="43526186" w:rsidR="00AC6AF9" w:rsidRDefault="00513F07" w:rsidP="00AC6AF9">
      <w:pPr>
        <w:pStyle w:val="Heading2"/>
      </w:pPr>
      <w:r>
        <w:t>7.     What administrative duties do police officers have and when do they differ between roles? Have there been any changes of frontline police officers’ administrative duties (for example but not limited to; paperwork, case preparation) over the past ten years? What were these changes? When were they implemented?</w:t>
      </w:r>
    </w:p>
    <w:p w14:paraId="20A56489" w14:textId="57E77E4D" w:rsidR="00D2397C" w:rsidRPr="00EA170E" w:rsidRDefault="00D2397C" w:rsidP="00D2397C">
      <w:pPr>
        <w:rPr>
          <w:rFonts w:eastAsia="Times New Roman"/>
        </w:rPr>
      </w:pPr>
      <w:r>
        <w:t xml:space="preserve">With regards to how we </w:t>
      </w:r>
      <w:r w:rsidRPr="00AC6AF9">
        <w:t xml:space="preserve">define part of </w:t>
      </w:r>
      <w:r>
        <w:t xml:space="preserve">the </w:t>
      </w:r>
      <w:r w:rsidRPr="00AC6AF9">
        <w:t>roles</w:t>
      </w:r>
      <w:r>
        <w:t xml:space="preserve"> of officers</w:t>
      </w:r>
      <w:r w:rsidRPr="00AC6AF9">
        <w:t xml:space="preserve"> as 'administrative' or otherwise</w:t>
      </w:r>
      <w:r>
        <w:t>,</w:t>
      </w:r>
      <w:r w:rsidRPr="00AC6AF9">
        <w:t xml:space="preserve"> </w:t>
      </w:r>
      <w:r w:rsidRPr="00643DE2">
        <w:rPr>
          <w:rFonts w:eastAsia="Times New Roman"/>
        </w:rPr>
        <w:t xml:space="preserve">I can advise you that Police Scotland does not hold information in the format requested.  </w:t>
      </w:r>
      <w:r>
        <w:rPr>
          <w:rFonts w:eastAsia="Times New Roman"/>
        </w:rPr>
        <w:t>Accordingly, i</w:t>
      </w:r>
      <w:r w:rsidRPr="00643DE2">
        <w:rPr>
          <w:rFonts w:eastAsia="Times New Roman"/>
        </w:rPr>
        <w:t>n terms of Section 17 of the Act, this letter represents a formal notice that information is not held.</w:t>
      </w:r>
    </w:p>
    <w:p w14:paraId="052CD442" w14:textId="2A716362" w:rsidR="00D2397C" w:rsidRDefault="00D2397C" w:rsidP="00D2397C">
      <w:pPr>
        <w:shd w:val="clear" w:color="auto" w:fill="FFFFFF"/>
        <w:rPr>
          <w:rFonts w:eastAsia="Times New Roman"/>
          <w:color w:val="000000"/>
        </w:rPr>
      </w:pPr>
      <w:r w:rsidRPr="00256C4C">
        <w:rPr>
          <w:rFonts w:eastAsia="Times New Roman"/>
          <w:color w:val="000000"/>
        </w:rPr>
        <w:lastRenderedPageBreak/>
        <w:t>We are</w:t>
      </w:r>
      <w:r w:rsidRPr="00D2397C">
        <w:rPr>
          <w:rFonts w:eastAsia="Times New Roman"/>
          <w:color w:val="000000"/>
        </w:rPr>
        <w:t xml:space="preserve"> </w:t>
      </w:r>
      <w:r w:rsidRPr="00AC6AF9">
        <w:t>constantly inv</w:t>
      </w:r>
      <w:r>
        <w:t>es</w:t>
      </w:r>
      <w:r w:rsidRPr="00AC6AF9">
        <w:t xml:space="preserve">ting in new technologies </w:t>
      </w:r>
      <w:r>
        <w:t>and</w:t>
      </w:r>
      <w:r w:rsidRPr="00256C4C">
        <w:rPr>
          <w:rFonts w:eastAsia="Times New Roman"/>
          <w:color w:val="000000"/>
        </w:rPr>
        <w:t xml:space="preserve"> increasingly enabling officers to spend more time out in communities through projects such as the roll-out of mobile devices</w:t>
      </w:r>
      <w:r>
        <w:rPr>
          <w:rFonts w:eastAsia="Times New Roman"/>
          <w:color w:val="000000"/>
        </w:rPr>
        <w:t>.  You may be interested in more information on this subject matter which is available via the link below:</w:t>
      </w:r>
    </w:p>
    <w:p w14:paraId="35CD7F06" w14:textId="2539697D" w:rsidR="00D2397C" w:rsidRDefault="00D2397C" w:rsidP="00D2397C">
      <w:pPr>
        <w:shd w:val="clear" w:color="auto" w:fill="FFFFFF"/>
      </w:pPr>
      <w:r w:rsidRPr="00D2397C">
        <w:rPr>
          <w:color w:val="444444"/>
          <w:shd w:val="clear" w:color="auto" w:fill="FFFFFF"/>
        </w:rPr>
        <w:t> </w:t>
      </w:r>
      <w:hyperlink r:id="rId9" w:tgtFrame="_blank" w:history="1">
        <w:r w:rsidRPr="00D2397C">
          <w:rPr>
            <w:rStyle w:val="Hyperlink"/>
            <w:color w:val="004D85"/>
            <w:shd w:val="clear" w:color="auto" w:fill="FFFFFF"/>
          </w:rPr>
          <w:t>Community and response policing transformed by mobile devices - Police Scotland</w:t>
        </w:r>
      </w:hyperlink>
    </w:p>
    <w:p w14:paraId="68E5DF6B" w14:textId="77777777" w:rsidR="00D2397C" w:rsidRPr="00D2397C" w:rsidRDefault="00D2397C" w:rsidP="00D2397C">
      <w:pPr>
        <w:shd w:val="clear" w:color="auto" w:fill="FFFFFF"/>
        <w:rPr>
          <w:rFonts w:eastAsia="Times New Roman"/>
          <w:color w:val="000000"/>
        </w:rPr>
      </w:pPr>
    </w:p>
    <w:p w14:paraId="0191E97C" w14:textId="77777777" w:rsidR="00496A08" w:rsidRPr="00BF6B81" w:rsidRDefault="00496A08" w:rsidP="00793DD5">
      <w:r>
        <w:t xml:space="preserve">If you require any further </w:t>
      </w:r>
      <w:r w:rsidRPr="00874BFD">
        <w:t>assistance</w:t>
      </w:r>
      <w:r>
        <w:t xml:space="preserve"> please contact us quoting the reference above.</w:t>
      </w:r>
    </w:p>
    <w:p w14:paraId="55B6D89E"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62A1036F"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14:paraId="560D9D0E" w14:textId="77777777" w:rsidR="00B461B2" w:rsidRDefault="00496A08" w:rsidP="00793DD5">
      <w:r w:rsidRPr="007C470A">
        <w:t>Following an OSIC appeal, you can appeal to the Court of Session on a point of law only.</w:t>
      </w:r>
      <w:r w:rsidR="00D47E36">
        <w:t xml:space="preserve"> </w:t>
      </w:r>
    </w:p>
    <w:p w14:paraId="634EF2DB" w14:textId="77777777"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14:paraId="66C7B46A"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16614630" w14:textId="77777777" w:rsidR="007F490F" w:rsidRDefault="007F490F" w:rsidP="00793DD5"/>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69E0" w14:textId="77777777" w:rsidR="00195CC4" w:rsidRDefault="00195CC4" w:rsidP="00491644">
      <w:r>
        <w:separator/>
      </w:r>
    </w:p>
  </w:endnote>
  <w:endnote w:type="continuationSeparator" w:id="0">
    <w:p w14:paraId="7AE95436"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AB0D" w14:textId="77777777" w:rsidR="00491644" w:rsidRDefault="00491644">
    <w:pPr>
      <w:pStyle w:val="Footer"/>
    </w:pPr>
  </w:p>
  <w:p w14:paraId="38F3C81F" w14:textId="204525D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76C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2AA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C48872B" wp14:editId="05766440">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9F0A6D2" wp14:editId="103C894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52A92581" w14:textId="65CA4CF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76C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AAFB" w14:textId="77777777" w:rsidR="00491644" w:rsidRDefault="00491644">
    <w:pPr>
      <w:pStyle w:val="Footer"/>
    </w:pPr>
  </w:p>
  <w:p w14:paraId="338F501A" w14:textId="3497AFC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76C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9BBB" w14:textId="77777777" w:rsidR="00195CC4" w:rsidRDefault="00195CC4" w:rsidP="00491644">
      <w:r>
        <w:separator/>
      </w:r>
    </w:p>
  </w:footnote>
  <w:footnote w:type="continuationSeparator" w:id="0">
    <w:p w14:paraId="50403F27"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3497" w14:textId="283DF35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76C1D">
      <w:rPr>
        <w:rFonts w:ascii="Times New Roman" w:hAnsi="Times New Roman" w:cs="Times New Roman"/>
        <w:b/>
        <w:color w:val="FF0000"/>
      </w:rPr>
      <w:t>OFFICIAL</w:t>
    </w:r>
    <w:r>
      <w:rPr>
        <w:rFonts w:ascii="Times New Roman" w:hAnsi="Times New Roman" w:cs="Times New Roman"/>
        <w:b/>
        <w:color w:val="FF0000"/>
      </w:rPr>
      <w:fldChar w:fldCharType="end"/>
    </w:r>
  </w:p>
  <w:p w14:paraId="0B7D28AD"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1576" w14:textId="5AA80D1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76C1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0A72" w14:textId="0053DD9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76C1D">
      <w:rPr>
        <w:rFonts w:ascii="Times New Roman" w:hAnsi="Times New Roman" w:cs="Times New Roman"/>
        <w:b/>
        <w:color w:val="FF0000"/>
      </w:rPr>
      <w:t>OFFICIAL</w:t>
    </w:r>
    <w:r>
      <w:rPr>
        <w:rFonts w:ascii="Times New Roman" w:hAnsi="Times New Roman" w:cs="Times New Roman"/>
        <w:b/>
        <w:color w:val="FF0000"/>
      </w:rPr>
      <w:fldChar w:fldCharType="end"/>
    </w:r>
  </w:p>
  <w:p w14:paraId="11C96A25"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DE3"/>
    <w:multiLevelType w:val="hybridMultilevel"/>
    <w:tmpl w:val="3A540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5F51E9"/>
    <w:multiLevelType w:val="multilevel"/>
    <w:tmpl w:val="5074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52167E"/>
    <w:multiLevelType w:val="hybridMultilevel"/>
    <w:tmpl w:val="39A86A6C"/>
    <w:lvl w:ilvl="0" w:tplc="772A0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24526"/>
    <w:multiLevelType w:val="hybridMultilevel"/>
    <w:tmpl w:val="1EC6FDDA"/>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0B1916"/>
    <w:multiLevelType w:val="hybridMultilevel"/>
    <w:tmpl w:val="3F46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287B0F"/>
    <w:multiLevelType w:val="hybridMultilevel"/>
    <w:tmpl w:val="6A384E98"/>
    <w:lvl w:ilvl="0" w:tplc="772A0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518AD"/>
    <w:multiLevelType w:val="hybridMultilevel"/>
    <w:tmpl w:val="66CAAC4A"/>
    <w:lvl w:ilvl="0" w:tplc="185CEF06">
      <w:start w:val="1"/>
      <w:numFmt w:val="decimal"/>
      <w:lvlText w:val="%1."/>
      <w:lvlJc w:val="left"/>
      <w:pPr>
        <w:ind w:left="540" w:hanging="5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CC73414"/>
    <w:multiLevelType w:val="hybridMultilevel"/>
    <w:tmpl w:val="0BFE83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35469210">
    <w:abstractNumId w:val="7"/>
  </w:num>
  <w:num w:numId="2" w16cid:durableId="1115833030">
    <w:abstractNumId w:val="3"/>
  </w:num>
  <w:num w:numId="3" w16cid:durableId="1175532872">
    <w:abstractNumId w:val="0"/>
  </w:num>
  <w:num w:numId="4" w16cid:durableId="286279427">
    <w:abstractNumId w:val="4"/>
  </w:num>
  <w:num w:numId="5" w16cid:durableId="1878201142">
    <w:abstractNumId w:val="1"/>
  </w:num>
  <w:num w:numId="6" w16cid:durableId="431320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821223">
    <w:abstractNumId w:val="6"/>
  </w:num>
  <w:num w:numId="8" w16cid:durableId="421922955">
    <w:abstractNumId w:val="5"/>
  </w:num>
  <w:num w:numId="9" w16cid:durableId="2100254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32A2"/>
    <w:rsid w:val="00090F3B"/>
    <w:rsid w:val="000E0F7A"/>
    <w:rsid w:val="000E6526"/>
    <w:rsid w:val="00141533"/>
    <w:rsid w:val="00167528"/>
    <w:rsid w:val="00195CC4"/>
    <w:rsid w:val="00201EA3"/>
    <w:rsid w:val="00253DF6"/>
    <w:rsid w:val="00255F1E"/>
    <w:rsid w:val="00276C1D"/>
    <w:rsid w:val="00285081"/>
    <w:rsid w:val="002C1F1E"/>
    <w:rsid w:val="0036503B"/>
    <w:rsid w:val="003D5169"/>
    <w:rsid w:val="003D6D03"/>
    <w:rsid w:val="003E12CA"/>
    <w:rsid w:val="004010DC"/>
    <w:rsid w:val="0040137A"/>
    <w:rsid w:val="00420128"/>
    <w:rsid w:val="004341F0"/>
    <w:rsid w:val="0043796F"/>
    <w:rsid w:val="00456324"/>
    <w:rsid w:val="004633D9"/>
    <w:rsid w:val="00475460"/>
    <w:rsid w:val="00490317"/>
    <w:rsid w:val="00491644"/>
    <w:rsid w:val="00496A08"/>
    <w:rsid w:val="004A2876"/>
    <w:rsid w:val="004E1605"/>
    <w:rsid w:val="004F4E24"/>
    <w:rsid w:val="004F653C"/>
    <w:rsid w:val="00513F07"/>
    <w:rsid w:val="00524696"/>
    <w:rsid w:val="00540A52"/>
    <w:rsid w:val="00557306"/>
    <w:rsid w:val="005816D1"/>
    <w:rsid w:val="005C0D87"/>
    <w:rsid w:val="005E6A4B"/>
    <w:rsid w:val="005F454A"/>
    <w:rsid w:val="00627A70"/>
    <w:rsid w:val="00663826"/>
    <w:rsid w:val="00705EB9"/>
    <w:rsid w:val="00706E8D"/>
    <w:rsid w:val="00747352"/>
    <w:rsid w:val="00750D83"/>
    <w:rsid w:val="00793DD5"/>
    <w:rsid w:val="007C03BC"/>
    <w:rsid w:val="007D21C9"/>
    <w:rsid w:val="007D55F6"/>
    <w:rsid w:val="007F490F"/>
    <w:rsid w:val="007F759B"/>
    <w:rsid w:val="0086779C"/>
    <w:rsid w:val="00874BFD"/>
    <w:rsid w:val="008964EF"/>
    <w:rsid w:val="009363C7"/>
    <w:rsid w:val="0096318D"/>
    <w:rsid w:val="009631A4"/>
    <w:rsid w:val="00977296"/>
    <w:rsid w:val="00A25E93"/>
    <w:rsid w:val="00A320FF"/>
    <w:rsid w:val="00A70AC0"/>
    <w:rsid w:val="00AC443C"/>
    <w:rsid w:val="00AC6AF9"/>
    <w:rsid w:val="00B11A55"/>
    <w:rsid w:val="00B17211"/>
    <w:rsid w:val="00B239DF"/>
    <w:rsid w:val="00B461B2"/>
    <w:rsid w:val="00B71B3C"/>
    <w:rsid w:val="00B834DC"/>
    <w:rsid w:val="00BA2F48"/>
    <w:rsid w:val="00BC389E"/>
    <w:rsid w:val="00BE60AF"/>
    <w:rsid w:val="00BF6B81"/>
    <w:rsid w:val="00C077A8"/>
    <w:rsid w:val="00C56BF3"/>
    <w:rsid w:val="00C606A2"/>
    <w:rsid w:val="00C63872"/>
    <w:rsid w:val="00C84948"/>
    <w:rsid w:val="00CF1111"/>
    <w:rsid w:val="00D05706"/>
    <w:rsid w:val="00D15491"/>
    <w:rsid w:val="00D2226F"/>
    <w:rsid w:val="00D2397C"/>
    <w:rsid w:val="00D27DC5"/>
    <w:rsid w:val="00D47E36"/>
    <w:rsid w:val="00DA19D7"/>
    <w:rsid w:val="00DB42C8"/>
    <w:rsid w:val="00E448C2"/>
    <w:rsid w:val="00E55D79"/>
    <w:rsid w:val="00EA170E"/>
    <w:rsid w:val="00EF4761"/>
    <w:rsid w:val="00F3676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617B23"/>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unhideWhenUsed/>
    <w:rsid w:val="00D15491"/>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15491"/>
    <w:rPr>
      <w:rFonts w:ascii="Calibri" w:hAnsi="Calibri" w:cstheme="minorBidi"/>
      <w:sz w:val="22"/>
      <w:szCs w:val="21"/>
    </w:rPr>
  </w:style>
  <w:style w:type="paragraph" w:styleId="NoSpacing">
    <w:name w:val="No Spacing"/>
    <w:rsid w:val="005E6A4B"/>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5E6A4B"/>
  </w:style>
  <w:style w:type="paragraph" w:styleId="NormalWeb">
    <w:name w:val="Normal (Web)"/>
    <w:basedOn w:val="Normal"/>
    <w:uiPriority w:val="99"/>
    <w:semiHidden/>
    <w:unhideWhenUsed/>
    <w:rsid w:val="005C0D87"/>
    <w:pPr>
      <w:spacing w:before="0" w:after="0" w:line="240" w:lineRule="auto"/>
    </w:pPr>
    <w:rPr>
      <w:rFonts w:ascii="Times New Roman" w:hAnsi="Times New Roman" w:cs="Times New Roman"/>
      <w:lang w:eastAsia="en-GB"/>
    </w:rPr>
  </w:style>
  <w:style w:type="character" w:customStyle="1" w:styleId="contentpasted0">
    <w:name w:val="contentpasted0"/>
    <w:basedOn w:val="DefaultParagraphFont"/>
    <w:rsid w:val="005C0D87"/>
  </w:style>
  <w:style w:type="character" w:styleId="FollowedHyperlink">
    <w:name w:val="FollowedHyperlink"/>
    <w:basedOn w:val="DefaultParagraphFont"/>
    <w:uiPriority w:val="99"/>
    <w:semiHidden/>
    <w:unhideWhenUsed/>
    <w:rsid w:val="007D21C9"/>
    <w:rPr>
      <w:color w:val="954F72" w:themeColor="followedHyperlink"/>
      <w:u w:val="single"/>
    </w:rPr>
  </w:style>
  <w:style w:type="paragraph" w:customStyle="1" w:styleId="xmsonormal">
    <w:name w:val="x_msonormal"/>
    <w:basedOn w:val="Normal"/>
    <w:rsid w:val="00E448C2"/>
    <w:pPr>
      <w:spacing w:before="0" w:after="0" w:line="240" w:lineRule="auto"/>
    </w:pPr>
    <w:rPr>
      <w:rFonts w:ascii="Times New Roman" w:hAnsi="Times New Roman" w:cs="Times New Roman"/>
      <w:lang w:eastAsia="en-GB"/>
    </w:rPr>
  </w:style>
  <w:style w:type="paragraph" w:styleId="Revision">
    <w:name w:val="Revision"/>
    <w:hidden/>
    <w:uiPriority w:val="99"/>
    <w:semiHidden/>
    <w:rsid w:val="00276C1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5094">
      <w:bodyDiv w:val="1"/>
      <w:marLeft w:val="0"/>
      <w:marRight w:val="0"/>
      <w:marTop w:val="0"/>
      <w:marBottom w:val="0"/>
      <w:divBdr>
        <w:top w:val="none" w:sz="0" w:space="0" w:color="auto"/>
        <w:left w:val="none" w:sz="0" w:space="0" w:color="auto"/>
        <w:bottom w:val="none" w:sz="0" w:space="0" w:color="auto"/>
        <w:right w:val="none" w:sz="0" w:space="0" w:color="auto"/>
      </w:divBdr>
    </w:div>
    <w:div w:id="412707206">
      <w:bodyDiv w:val="1"/>
      <w:marLeft w:val="0"/>
      <w:marRight w:val="0"/>
      <w:marTop w:val="0"/>
      <w:marBottom w:val="0"/>
      <w:divBdr>
        <w:top w:val="none" w:sz="0" w:space="0" w:color="auto"/>
        <w:left w:val="none" w:sz="0" w:space="0" w:color="auto"/>
        <w:bottom w:val="none" w:sz="0" w:space="0" w:color="auto"/>
        <w:right w:val="none" w:sz="0" w:space="0" w:color="auto"/>
      </w:divBdr>
    </w:div>
    <w:div w:id="591862954">
      <w:bodyDiv w:val="1"/>
      <w:marLeft w:val="0"/>
      <w:marRight w:val="0"/>
      <w:marTop w:val="0"/>
      <w:marBottom w:val="0"/>
      <w:divBdr>
        <w:top w:val="none" w:sz="0" w:space="0" w:color="auto"/>
        <w:left w:val="none" w:sz="0" w:space="0" w:color="auto"/>
        <w:bottom w:val="none" w:sz="0" w:space="0" w:color="auto"/>
        <w:right w:val="none" w:sz="0" w:space="0" w:color="auto"/>
      </w:divBdr>
    </w:div>
    <w:div w:id="618412077">
      <w:bodyDiv w:val="1"/>
      <w:marLeft w:val="0"/>
      <w:marRight w:val="0"/>
      <w:marTop w:val="0"/>
      <w:marBottom w:val="0"/>
      <w:divBdr>
        <w:top w:val="none" w:sz="0" w:space="0" w:color="auto"/>
        <w:left w:val="none" w:sz="0" w:space="0" w:color="auto"/>
        <w:bottom w:val="none" w:sz="0" w:space="0" w:color="auto"/>
        <w:right w:val="none" w:sz="0" w:space="0" w:color="auto"/>
      </w:divBdr>
    </w:div>
    <w:div w:id="635574237">
      <w:bodyDiv w:val="1"/>
      <w:marLeft w:val="0"/>
      <w:marRight w:val="0"/>
      <w:marTop w:val="0"/>
      <w:marBottom w:val="0"/>
      <w:divBdr>
        <w:top w:val="none" w:sz="0" w:space="0" w:color="auto"/>
        <w:left w:val="none" w:sz="0" w:space="0" w:color="auto"/>
        <w:bottom w:val="none" w:sz="0" w:space="0" w:color="auto"/>
        <w:right w:val="none" w:sz="0" w:space="0" w:color="auto"/>
      </w:divBdr>
    </w:div>
    <w:div w:id="636108064">
      <w:bodyDiv w:val="1"/>
      <w:marLeft w:val="0"/>
      <w:marRight w:val="0"/>
      <w:marTop w:val="0"/>
      <w:marBottom w:val="0"/>
      <w:divBdr>
        <w:top w:val="none" w:sz="0" w:space="0" w:color="auto"/>
        <w:left w:val="none" w:sz="0" w:space="0" w:color="auto"/>
        <w:bottom w:val="none" w:sz="0" w:space="0" w:color="auto"/>
        <w:right w:val="none" w:sz="0" w:space="0" w:color="auto"/>
      </w:divBdr>
    </w:div>
    <w:div w:id="666520666">
      <w:bodyDiv w:val="1"/>
      <w:marLeft w:val="0"/>
      <w:marRight w:val="0"/>
      <w:marTop w:val="0"/>
      <w:marBottom w:val="0"/>
      <w:divBdr>
        <w:top w:val="none" w:sz="0" w:space="0" w:color="auto"/>
        <w:left w:val="none" w:sz="0" w:space="0" w:color="auto"/>
        <w:bottom w:val="none" w:sz="0" w:space="0" w:color="auto"/>
        <w:right w:val="none" w:sz="0" w:space="0" w:color="auto"/>
      </w:divBdr>
    </w:div>
    <w:div w:id="796024135">
      <w:bodyDiv w:val="1"/>
      <w:marLeft w:val="0"/>
      <w:marRight w:val="0"/>
      <w:marTop w:val="0"/>
      <w:marBottom w:val="0"/>
      <w:divBdr>
        <w:top w:val="none" w:sz="0" w:space="0" w:color="auto"/>
        <w:left w:val="none" w:sz="0" w:space="0" w:color="auto"/>
        <w:bottom w:val="none" w:sz="0" w:space="0" w:color="auto"/>
        <w:right w:val="none" w:sz="0" w:space="0" w:color="auto"/>
      </w:divBdr>
    </w:div>
    <w:div w:id="819276314">
      <w:bodyDiv w:val="1"/>
      <w:marLeft w:val="0"/>
      <w:marRight w:val="0"/>
      <w:marTop w:val="0"/>
      <w:marBottom w:val="0"/>
      <w:divBdr>
        <w:top w:val="none" w:sz="0" w:space="0" w:color="auto"/>
        <w:left w:val="none" w:sz="0" w:space="0" w:color="auto"/>
        <w:bottom w:val="none" w:sz="0" w:space="0" w:color="auto"/>
        <w:right w:val="none" w:sz="0" w:space="0" w:color="auto"/>
      </w:divBdr>
    </w:div>
    <w:div w:id="840505210">
      <w:bodyDiv w:val="1"/>
      <w:marLeft w:val="0"/>
      <w:marRight w:val="0"/>
      <w:marTop w:val="0"/>
      <w:marBottom w:val="0"/>
      <w:divBdr>
        <w:top w:val="none" w:sz="0" w:space="0" w:color="auto"/>
        <w:left w:val="none" w:sz="0" w:space="0" w:color="auto"/>
        <w:bottom w:val="none" w:sz="0" w:space="0" w:color="auto"/>
        <w:right w:val="none" w:sz="0" w:space="0" w:color="auto"/>
      </w:divBdr>
    </w:div>
    <w:div w:id="1031104104">
      <w:bodyDiv w:val="1"/>
      <w:marLeft w:val="0"/>
      <w:marRight w:val="0"/>
      <w:marTop w:val="0"/>
      <w:marBottom w:val="0"/>
      <w:divBdr>
        <w:top w:val="none" w:sz="0" w:space="0" w:color="auto"/>
        <w:left w:val="none" w:sz="0" w:space="0" w:color="auto"/>
        <w:bottom w:val="none" w:sz="0" w:space="0" w:color="auto"/>
        <w:right w:val="none" w:sz="0" w:space="0" w:color="auto"/>
      </w:divBdr>
    </w:div>
    <w:div w:id="1268465676">
      <w:bodyDiv w:val="1"/>
      <w:marLeft w:val="0"/>
      <w:marRight w:val="0"/>
      <w:marTop w:val="0"/>
      <w:marBottom w:val="0"/>
      <w:divBdr>
        <w:top w:val="none" w:sz="0" w:space="0" w:color="auto"/>
        <w:left w:val="none" w:sz="0" w:space="0" w:color="auto"/>
        <w:bottom w:val="none" w:sz="0" w:space="0" w:color="auto"/>
        <w:right w:val="none" w:sz="0" w:space="0" w:color="auto"/>
      </w:divBdr>
    </w:div>
    <w:div w:id="1304189684">
      <w:bodyDiv w:val="1"/>
      <w:marLeft w:val="0"/>
      <w:marRight w:val="0"/>
      <w:marTop w:val="0"/>
      <w:marBottom w:val="0"/>
      <w:divBdr>
        <w:top w:val="none" w:sz="0" w:space="0" w:color="auto"/>
        <w:left w:val="none" w:sz="0" w:space="0" w:color="auto"/>
        <w:bottom w:val="none" w:sz="0" w:space="0" w:color="auto"/>
        <w:right w:val="none" w:sz="0" w:space="0" w:color="auto"/>
      </w:divBdr>
    </w:div>
    <w:div w:id="1395003867">
      <w:bodyDiv w:val="1"/>
      <w:marLeft w:val="0"/>
      <w:marRight w:val="0"/>
      <w:marTop w:val="0"/>
      <w:marBottom w:val="0"/>
      <w:divBdr>
        <w:top w:val="none" w:sz="0" w:space="0" w:color="auto"/>
        <w:left w:val="none" w:sz="0" w:space="0" w:color="auto"/>
        <w:bottom w:val="none" w:sz="0" w:space="0" w:color="auto"/>
        <w:right w:val="none" w:sz="0" w:space="0" w:color="auto"/>
      </w:divBdr>
    </w:div>
    <w:div w:id="1433085430">
      <w:bodyDiv w:val="1"/>
      <w:marLeft w:val="0"/>
      <w:marRight w:val="0"/>
      <w:marTop w:val="0"/>
      <w:marBottom w:val="0"/>
      <w:divBdr>
        <w:top w:val="none" w:sz="0" w:space="0" w:color="auto"/>
        <w:left w:val="none" w:sz="0" w:space="0" w:color="auto"/>
        <w:bottom w:val="none" w:sz="0" w:space="0" w:color="auto"/>
        <w:right w:val="none" w:sz="0" w:space="0" w:color="auto"/>
      </w:divBdr>
    </w:div>
    <w:div w:id="1727023367">
      <w:bodyDiv w:val="1"/>
      <w:marLeft w:val="0"/>
      <w:marRight w:val="0"/>
      <w:marTop w:val="0"/>
      <w:marBottom w:val="0"/>
      <w:divBdr>
        <w:top w:val="none" w:sz="0" w:space="0" w:color="auto"/>
        <w:left w:val="none" w:sz="0" w:space="0" w:color="auto"/>
        <w:bottom w:val="none" w:sz="0" w:space="0" w:color="auto"/>
        <w:right w:val="none" w:sz="0" w:space="0" w:color="auto"/>
      </w:divBdr>
    </w:div>
    <w:div w:id="1727534638">
      <w:bodyDiv w:val="1"/>
      <w:marLeft w:val="0"/>
      <w:marRight w:val="0"/>
      <w:marTop w:val="0"/>
      <w:marBottom w:val="0"/>
      <w:divBdr>
        <w:top w:val="none" w:sz="0" w:space="0" w:color="auto"/>
        <w:left w:val="none" w:sz="0" w:space="0" w:color="auto"/>
        <w:bottom w:val="none" w:sz="0" w:space="0" w:color="auto"/>
        <w:right w:val="none" w:sz="0" w:space="0" w:color="auto"/>
      </w:divBdr>
    </w:div>
    <w:div w:id="1896617576">
      <w:bodyDiv w:val="1"/>
      <w:marLeft w:val="0"/>
      <w:marRight w:val="0"/>
      <w:marTop w:val="0"/>
      <w:marBottom w:val="0"/>
      <w:divBdr>
        <w:top w:val="none" w:sz="0" w:space="0" w:color="auto"/>
        <w:left w:val="none" w:sz="0" w:space="0" w:color="auto"/>
        <w:bottom w:val="none" w:sz="0" w:space="0" w:color="auto"/>
        <w:right w:val="none" w:sz="0" w:space="0" w:color="auto"/>
      </w:divBdr>
    </w:div>
    <w:div w:id="1967465678">
      <w:bodyDiv w:val="1"/>
      <w:marLeft w:val="0"/>
      <w:marRight w:val="0"/>
      <w:marTop w:val="0"/>
      <w:marBottom w:val="0"/>
      <w:divBdr>
        <w:top w:val="none" w:sz="0" w:space="0" w:color="auto"/>
        <w:left w:val="none" w:sz="0" w:space="0" w:color="auto"/>
        <w:bottom w:val="none" w:sz="0" w:space="0" w:color="auto"/>
        <w:right w:val="none" w:sz="0" w:space="0" w:color="auto"/>
      </w:divBdr>
    </w:div>
    <w:div w:id="201217761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police-scotland-officer-numbers/"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otland.police.uk/what-s-happening/news/2020/july/community-and-response-policing-transformed-by-mobile-devic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912</Words>
  <Characters>5202</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2024-03-11T15:46:00Z</cp:lastPrinted>
  <dcterms:created xsi:type="dcterms:W3CDTF">2024-03-05T09:36:00Z</dcterms:created>
  <dcterms:modified xsi:type="dcterms:W3CDTF">2024-03-11T15:47:00Z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