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0F1E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D140B">
              <w:t>0</w:t>
            </w:r>
            <w:r w:rsidR="00072DFC">
              <w:t>128</w:t>
            </w:r>
          </w:p>
          <w:p w14:paraId="34BDABA6" w14:textId="37BA1E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288D">
              <w:t>6</w:t>
            </w:r>
            <w:r w:rsidR="006D5799">
              <w:t xml:space="preserve"> </w:t>
            </w:r>
            <w:r w:rsidR="005D140B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FE48C2" w14:textId="2EBAF732" w:rsidR="00072DFC" w:rsidRP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 xml:space="preserve">Please provide the number of reports of children (aged 10-17) offending against other children in 2019, 2020, 2021, 2022 and if available 2023. </w:t>
      </w:r>
    </w:p>
    <w:p w14:paraId="2C5350D7" w14:textId="55AA134D" w:rsidR="00072DFC" w:rsidRP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>Of these reports please provide how many of these were for:</w:t>
      </w:r>
    </w:p>
    <w:p w14:paraId="13510699" w14:textId="77777777" w:rsidR="00072DFC" w:rsidRP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>•</w:t>
      </w:r>
      <w:r w:rsidRPr="00072DFC">
        <w:rPr>
          <w:rFonts w:eastAsia="Times New Roman" w:cstheme="majorBidi"/>
          <w:b/>
          <w:color w:val="000000" w:themeColor="text1"/>
          <w:szCs w:val="26"/>
        </w:rPr>
        <w:tab/>
        <w:t>sexual offences against children.</w:t>
      </w:r>
    </w:p>
    <w:p w14:paraId="2676E1CB" w14:textId="77777777" w:rsidR="00072DFC" w:rsidRP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>•</w:t>
      </w:r>
      <w:r w:rsidRPr="00072DFC">
        <w:rPr>
          <w:rFonts w:eastAsia="Times New Roman" w:cstheme="majorBidi"/>
          <w:b/>
          <w:color w:val="000000" w:themeColor="text1"/>
          <w:szCs w:val="26"/>
        </w:rPr>
        <w:tab/>
        <w:t>offences relating to indecent images of children.</w:t>
      </w:r>
    </w:p>
    <w:p w14:paraId="39C0E3CA" w14:textId="77777777" w:rsidR="00072DFC" w:rsidRP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>•</w:t>
      </w:r>
      <w:r w:rsidRPr="00072DFC">
        <w:rPr>
          <w:rFonts w:eastAsia="Times New Roman" w:cstheme="majorBidi"/>
          <w:b/>
          <w:color w:val="000000" w:themeColor="text1"/>
          <w:szCs w:val="26"/>
        </w:rPr>
        <w:tab/>
        <w:t>common assault offences</w:t>
      </w:r>
    </w:p>
    <w:p w14:paraId="7E265195" w14:textId="78B35E84" w:rsidR="00072DFC" w:rsidRP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>•</w:t>
      </w:r>
      <w:r w:rsidRPr="00072DFC">
        <w:rPr>
          <w:rFonts w:eastAsia="Times New Roman" w:cstheme="majorBidi"/>
          <w:b/>
          <w:color w:val="000000" w:themeColor="text1"/>
          <w:szCs w:val="26"/>
        </w:rPr>
        <w:tab/>
        <w:t>anti-social behaviour offences</w:t>
      </w:r>
    </w:p>
    <w:p w14:paraId="245CA382" w14:textId="77777777" w:rsidR="00072DFC" w:rsidRDefault="00072DFC" w:rsidP="00072DFC">
      <w:pPr>
        <w:rPr>
          <w:rFonts w:eastAsia="Times New Roman" w:cstheme="majorBidi"/>
          <w:b/>
          <w:color w:val="000000" w:themeColor="text1"/>
          <w:szCs w:val="26"/>
        </w:rPr>
      </w:pPr>
      <w:r w:rsidRPr="00072DFC">
        <w:rPr>
          <w:rFonts w:eastAsia="Times New Roman" w:cstheme="majorBidi"/>
          <w:b/>
          <w:color w:val="000000" w:themeColor="text1"/>
          <w:szCs w:val="26"/>
        </w:rPr>
        <w:t xml:space="preserve">Please also break this information down for the years 2019, 2020, 2021, 2022 and if available 2023. </w:t>
      </w:r>
    </w:p>
    <w:p w14:paraId="654E2702" w14:textId="143DDD3A" w:rsidR="005D140B" w:rsidRDefault="005D140B" w:rsidP="00072DF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6F5026F1" w:rsidR="00BF6B81" w:rsidRPr="00B11A55" w:rsidRDefault="005D140B" w:rsidP="00BD0EC8">
      <w:r>
        <w:rPr>
          <w:shd w:val="clear" w:color="auto" w:fill="FFFFFF"/>
        </w:rPr>
        <w:t>To explain, we have no means of searching crime reports based on the age of the</w:t>
      </w:r>
      <w:r w:rsidR="00072DFC">
        <w:rPr>
          <w:shd w:val="clear" w:color="auto" w:fill="FFFFFF"/>
        </w:rPr>
        <w:t xml:space="preserve"> victim or the </w:t>
      </w:r>
      <w:r>
        <w:rPr>
          <w:shd w:val="clear" w:color="auto" w:fill="FFFFFF"/>
        </w:rPr>
        <w:t xml:space="preserve">accused at the time of the offence.  Researching your request would therefore require the individual assessment of all relevant crime reports </w:t>
      </w:r>
      <w:r w:rsidR="00072DFC">
        <w:rPr>
          <w:shd w:val="clear" w:color="auto" w:fill="FFFFFF"/>
        </w:rPr>
        <w:t>to establish the age of the victim or the accused.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34192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28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59AA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28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6C7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28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D41A2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28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C534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28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ECAAB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28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88D"/>
    <w:rsid w:val="00072DFC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76B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40B"/>
    <w:rsid w:val="005D6BE0"/>
    <w:rsid w:val="00645CFA"/>
    <w:rsid w:val="006D5799"/>
    <w:rsid w:val="00704E2F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D0EC8"/>
    <w:rsid w:val="00BE1888"/>
    <w:rsid w:val="00BF6B81"/>
    <w:rsid w:val="00C077A8"/>
    <w:rsid w:val="00C14FF4"/>
    <w:rsid w:val="00C437FA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2024-02-02T11:44:00Z</cp:lastPrinted>
  <dcterms:created xsi:type="dcterms:W3CDTF">2024-02-02T13:49:00Z</dcterms:created>
  <dcterms:modified xsi:type="dcterms:W3CDTF">2024-02-06T10:22:00Z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