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07D0E">
              <w:t>0589</w:t>
            </w:r>
          </w:p>
          <w:p w:rsidR="00B17211" w:rsidRDefault="00456324" w:rsidP="00D07D0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7D0E">
              <w:t>24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05A37" w:rsidRDefault="00905A37" w:rsidP="009044F9">
      <w:pPr>
        <w:pStyle w:val="Heading2"/>
        <w:rPr>
          <w:rFonts w:eastAsia="Times New Roman"/>
        </w:rPr>
      </w:pPr>
      <w:r>
        <w:rPr>
          <w:rFonts w:eastAsia="Times New Roman"/>
        </w:rPr>
        <w:t>Please tell me any outcomes of the 2020/21 Condition Surveys</w:t>
      </w:r>
    </w:p>
    <w:p w:rsidR="009C2C8B" w:rsidRDefault="009C2C8B" w:rsidP="009C2C8B">
      <w:r>
        <w:t xml:space="preserve">In response to your question I can advise that 310 properties were surveyed. The outcomes of the surveys are noted below: </w:t>
      </w:r>
    </w:p>
    <w:p w:rsidR="009C2C8B" w:rsidRDefault="009C2C8B" w:rsidP="009C2C8B">
      <w:r>
        <w:t>3.87% Condition A: Good - Performing well and operating effectively (12 properties)</w:t>
      </w:r>
    </w:p>
    <w:p w:rsidR="009C2C8B" w:rsidRDefault="009C2C8B" w:rsidP="009C2C8B">
      <w:r>
        <w:t>7.42% Condition B+: Just short of an "A" and could be brought up with enhanced investment (23 properties)</w:t>
      </w:r>
    </w:p>
    <w:p w:rsidR="009C2C8B" w:rsidRDefault="009C2C8B" w:rsidP="009C2C8B">
      <w:r>
        <w:t>60.32% Condition B: Satisfactory - Performing adequately but showing minor deterioration (187 properties)</w:t>
      </w:r>
    </w:p>
    <w:p w:rsidR="009C2C8B" w:rsidRDefault="009C2C8B" w:rsidP="009C2C8B">
      <w:r>
        <w:t>15.16% Condition B-: Just above" C" and would require enhanced investment to maintain a "B" (47 properties)</w:t>
      </w:r>
    </w:p>
    <w:p w:rsidR="009C2C8B" w:rsidRDefault="009C2C8B" w:rsidP="009C2C8B">
      <w:r>
        <w:t>13.23% Condition C: Poor - Showing major defects and/or not operating adequately (41 properties)</w:t>
      </w:r>
    </w:p>
    <w:p w:rsidR="009C2C8B" w:rsidRPr="009C2C8B" w:rsidRDefault="009C2C8B" w:rsidP="009C2C8B">
      <w:r>
        <w:t>0% Condition D: Bad - Economic life expired and/or risk of failure (0 properties)</w:t>
      </w:r>
    </w:p>
    <w:p w:rsidR="00905A37" w:rsidRDefault="00905A37" w:rsidP="009044F9">
      <w:pPr>
        <w:pStyle w:val="Heading2"/>
        <w:rPr>
          <w:rFonts w:eastAsia="Times New Roman"/>
        </w:rPr>
      </w:pPr>
      <w:r>
        <w:rPr>
          <w:rFonts w:eastAsia="Times New Roman"/>
        </w:rPr>
        <w:t>Please provide me with any projected costs to maintain Police Scotland Estates, following the outcome of the 2020/21 Condition Surveys</w:t>
      </w:r>
    </w:p>
    <w:p w:rsidR="00B22D99" w:rsidRDefault="00B22D99" w:rsidP="00B22D99">
      <w:r>
        <w:t>Please see the projected costs from 2020 surveys below:</w:t>
      </w:r>
    </w:p>
    <w:p w:rsidR="00B22D99" w:rsidRDefault="00B22D99" w:rsidP="00B22D99">
      <w:r>
        <w:t>North Command £31,031,583.87</w:t>
      </w:r>
    </w:p>
    <w:p w:rsidR="00B22D99" w:rsidRDefault="00B22D99" w:rsidP="00B22D99">
      <w:r>
        <w:t>East Command £53,972,721.00</w:t>
      </w:r>
    </w:p>
    <w:p w:rsidR="00B22D99" w:rsidRDefault="00B22D99" w:rsidP="00B22D99">
      <w:r>
        <w:t>West Command £120,419,000.67</w:t>
      </w:r>
    </w:p>
    <w:p w:rsidR="00B22D99" w:rsidRDefault="00B22D99" w:rsidP="00B22D99">
      <w:r>
        <w:t>SPA (including Tulliallan) £30,428,825.00</w:t>
      </w:r>
    </w:p>
    <w:p w:rsidR="00B22D99" w:rsidRDefault="00B22D99" w:rsidP="00B22D99">
      <w:r>
        <w:t>Houses (HMOs &amp; Hostels) £3,876,642.14</w:t>
      </w:r>
    </w:p>
    <w:p w:rsidR="00B22D99" w:rsidRDefault="00B22D99" w:rsidP="00B22D99">
      <w:r>
        <w:t>Total £239,728,772.68</w:t>
      </w:r>
    </w:p>
    <w:p w:rsidR="00B22D99" w:rsidRPr="00B22D99" w:rsidRDefault="00B22D99" w:rsidP="00B22D99"/>
    <w:p w:rsidR="00BF6B81" w:rsidRDefault="00905A37" w:rsidP="00264EB6">
      <w:pPr>
        <w:pStyle w:val="Heading2"/>
      </w:pPr>
      <w:r>
        <w:rPr>
          <w:rFonts w:eastAsia="Times New Roman"/>
        </w:rPr>
        <w:t>Please provide me with the actual cost for maintaining the Police Estate since the last round of Condition Surveys in 2015/16, in comparison to the projected costs following the 2015/16 round of surveys.</w:t>
      </w:r>
      <w:r w:rsidR="00264EB6" w:rsidRPr="00B11A55">
        <w:t xml:space="preserve"> </w:t>
      </w:r>
    </w:p>
    <w:p w:rsidR="00420741" w:rsidRDefault="00B22D99" w:rsidP="00B22D99">
      <w:r>
        <w:t>The projected costs from 2015 surveys totalled £296,469,267 for 468 properties.</w:t>
      </w:r>
      <w:r w:rsidR="00420741">
        <w:t xml:space="preserve"> </w:t>
      </w:r>
    </w:p>
    <w:p w:rsidR="00B242A5" w:rsidRDefault="00B22D99" w:rsidP="00B22D99">
      <w:r>
        <w:t xml:space="preserve">Maintenance costs for the years 2016 until 2023 are noted within the table below. </w:t>
      </w:r>
      <w:r w:rsidR="00B242A5">
        <w:t xml:space="preserve">Please note the caveats underneath the table.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intenance Costs for the years 2016 until 2023."/>
        <w:tblDescription w:val="Maintenance Costs for the years 2016 until 2023."/>
      </w:tblPr>
      <w:tblGrid>
        <w:gridCol w:w="4814"/>
        <w:gridCol w:w="4814"/>
      </w:tblGrid>
      <w:tr w:rsidR="00E679EB" w:rsidTr="00445F66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:rsidR="00E679EB" w:rsidRDefault="00E679EB" w:rsidP="00B242A5">
            <w:r>
              <w:t>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679EB" w:rsidRDefault="00E679EB" w:rsidP="00E679EB">
            <w:r>
              <w:t>Costs in Pounds Sterling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2016</w:t>
            </w:r>
          </w:p>
        </w:tc>
        <w:tc>
          <w:tcPr>
            <w:tcW w:w="4814" w:type="dxa"/>
          </w:tcPr>
          <w:p w:rsidR="00E679EB" w:rsidRDefault="00E679EB" w:rsidP="00B242A5">
            <w:r>
              <w:t>£8,435,413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2017</w:t>
            </w:r>
          </w:p>
        </w:tc>
        <w:tc>
          <w:tcPr>
            <w:tcW w:w="4814" w:type="dxa"/>
          </w:tcPr>
          <w:p w:rsidR="00E679EB" w:rsidRDefault="00E679EB" w:rsidP="00B242A5">
            <w:r>
              <w:t>£9,274,412</w:t>
            </w:r>
            <w:bookmarkStart w:id="0" w:name="_GoBack"/>
            <w:bookmarkEnd w:id="0"/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2018</w:t>
            </w:r>
          </w:p>
        </w:tc>
        <w:tc>
          <w:tcPr>
            <w:tcW w:w="4814" w:type="dxa"/>
          </w:tcPr>
          <w:p w:rsidR="00E679EB" w:rsidRDefault="00E679EB" w:rsidP="00B242A5">
            <w:r>
              <w:t>£8,786,181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2019</w:t>
            </w:r>
          </w:p>
        </w:tc>
        <w:tc>
          <w:tcPr>
            <w:tcW w:w="4814" w:type="dxa"/>
          </w:tcPr>
          <w:p w:rsidR="00E679EB" w:rsidRDefault="00E679EB" w:rsidP="00B242A5">
            <w:r>
              <w:t>£9,228,811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2020</w:t>
            </w:r>
          </w:p>
        </w:tc>
        <w:tc>
          <w:tcPr>
            <w:tcW w:w="4814" w:type="dxa"/>
          </w:tcPr>
          <w:p w:rsidR="00E679EB" w:rsidRDefault="00E679EB" w:rsidP="00B242A5">
            <w:r>
              <w:t>£7,715,183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2021</w:t>
            </w:r>
          </w:p>
        </w:tc>
        <w:tc>
          <w:tcPr>
            <w:tcW w:w="4814" w:type="dxa"/>
          </w:tcPr>
          <w:p w:rsidR="00E679EB" w:rsidRDefault="00E679EB" w:rsidP="00B242A5">
            <w:r>
              <w:t>£10,560,968</w:t>
            </w:r>
          </w:p>
        </w:tc>
      </w:tr>
      <w:tr w:rsidR="00E679EB" w:rsidTr="00445F66">
        <w:trPr>
          <w:tblHeader/>
        </w:trPr>
        <w:tc>
          <w:tcPr>
            <w:tcW w:w="4814" w:type="dxa"/>
          </w:tcPr>
          <w:p w:rsidR="00E679EB" w:rsidRDefault="00E679EB" w:rsidP="00B242A5">
            <w:r>
              <w:t>2022</w:t>
            </w:r>
          </w:p>
        </w:tc>
        <w:tc>
          <w:tcPr>
            <w:tcW w:w="4814" w:type="dxa"/>
          </w:tcPr>
          <w:p w:rsidR="00E679EB" w:rsidRDefault="00445F66" w:rsidP="00B242A5">
            <w:r>
              <w:t>£12,404,550</w:t>
            </w:r>
          </w:p>
        </w:tc>
      </w:tr>
      <w:tr w:rsidR="00445F66" w:rsidTr="00445F66">
        <w:trPr>
          <w:tblHeader/>
        </w:trPr>
        <w:tc>
          <w:tcPr>
            <w:tcW w:w="4814" w:type="dxa"/>
          </w:tcPr>
          <w:p w:rsidR="00445F66" w:rsidRDefault="00445F66" w:rsidP="00B242A5">
            <w:r>
              <w:t>2023*</w:t>
            </w:r>
          </w:p>
        </w:tc>
        <w:tc>
          <w:tcPr>
            <w:tcW w:w="4814" w:type="dxa"/>
          </w:tcPr>
          <w:p w:rsidR="00445F66" w:rsidRDefault="00445F66" w:rsidP="00B242A5">
            <w:r>
              <w:t>£9,706,981</w:t>
            </w:r>
          </w:p>
        </w:tc>
      </w:tr>
    </w:tbl>
    <w:p w:rsidR="00B242A5" w:rsidRDefault="00B242A5" w:rsidP="00B242A5"/>
    <w:p w:rsidR="00B242A5" w:rsidRDefault="00B242A5" w:rsidP="00B242A5">
      <w:r>
        <w:t xml:space="preserve">1. </w:t>
      </w:r>
      <w:r w:rsidR="00445F66">
        <w:t>*</w:t>
      </w:r>
      <w:r>
        <w:t>As this information is shared mid-March 2023, only the costs for the 11 months to February 2023 are available.</w:t>
      </w:r>
      <w:r w:rsidR="00420741">
        <w:t xml:space="preserve"> The data is provided from 31 March 2016 until 28 February 2023.</w:t>
      </w:r>
    </w:p>
    <w:p w:rsidR="00B242A5" w:rsidRDefault="00B242A5" w:rsidP="00B242A5">
      <w:r>
        <w:t xml:space="preserve">2. The costs are Revenue only i.e. they do not include Capital spend on Buildings and Fixtures &amp; Fittings. </w:t>
      </w:r>
      <w:r>
        <w:tab/>
      </w:r>
    </w:p>
    <w:p w:rsidR="00B242A5" w:rsidRDefault="0009068F" w:rsidP="0009068F">
      <w:r>
        <w:t>3. The costs figures provided show the allocated budget.</w:t>
      </w:r>
    </w:p>
    <w:p w:rsidR="00496A08" w:rsidRPr="00B22D99" w:rsidRDefault="00496A08" w:rsidP="00793DD5">
      <w:pPr>
        <w:rPr>
          <w:color w:val="002060"/>
        </w:rPr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D1210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B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05"/>
    <w:multiLevelType w:val="hybridMultilevel"/>
    <w:tmpl w:val="C91A67EC"/>
    <w:lvl w:ilvl="0" w:tplc="AB0A1B8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F86BDC"/>
    <w:multiLevelType w:val="hybridMultilevel"/>
    <w:tmpl w:val="EDB02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A4FA9"/>
    <w:multiLevelType w:val="hybridMultilevel"/>
    <w:tmpl w:val="8A0A2D68"/>
    <w:lvl w:ilvl="0" w:tplc="AB0A1B8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68F"/>
    <w:rsid w:val="00090F3B"/>
    <w:rsid w:val="000E6526"/>
    <w:rsid w:val="00141533"/>
    <w:rsid w:val="00167528"/>
    <w:rsid w:val="00195CC4"/>
    <w:rsid w:val="00253DF6"/>
    <w:rsid w:val="00255F1E"/>
    <w:rsid w:val="00264EB6"/>
    <w:rsid w:val="00290B02"/>
    <w:rsid w:val="0036503B"/>
    <w:rsid w:val="003D6D03"/>
    <w:rsid w:val="003E12CA"/>
    <w:rsid w:val="004010DC"/>
    <w:rsid w:val="00420741"/>
    <w:rsid w:val="004341F0"/>
    <w:rsid w:val="00445F66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44F9"/>
    <w:rsid w:val="00905A37"/>
    <w:rsid w:val="009631A4"/>
    <w:rsid w:val="00977296"/>
    <w:rsid w:val="009C2C8B"/>
    <w:rsid w:val="00A25E93"/>
    <w:rsid w:val="00A320FF"/>
    <w:rsid w:val="00A70AC0"/>
    <w:rsid w:val="00AC443C"/>
    <w:rsid w:val="00B11A55"/>
    <w:rsid w:val="00B17211"/>
    <w:rsid w:val="00B22D99"/>
    <w:rsid w:val="00B242A5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07D0E"/>
    <w:rsid w:val="00D1210D"/>
    <w:rsid w:val="00D27DC5"/>
    <w:rsid w:val="00D47E36"/>
    <w:rsid w:val="00D55B40"/>
    <w:rsid w:val="00E55D79"/>
    <w:rsid w:val="00E679EB"/>
    <w:rsid w:val="00EC17C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514</Words>
  <Characters>2931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